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3"/>
        <w:gridCol w:w="5086"/>
      </w:tblGrid>
      <w:tr w:rsidR="00011B40" w:rsidRPr="009D651A" w14:paraId="2B059A49" w14:textId="77777777">
        <w:trPr>
          <w:trHeight w:val="1525"/>
        </w:trPr>
        <w:tc>
          <w:tcPr>
            <w:tcW w:w="5873" w:type="dxa"/>
          </w:tcPr>
          <w:p w14:paraId="02F6BD14" w14:textId="77777777" w:rsidR="00011B40" w:rsidRDefault="00011B40">
            <w:pPr>
              <w:pStyle w:val="Header"/>
            </w:pPr>
            <w:r>
              <w:rPr>
                <w:noProof/>
              </w:rPr>
              <w:drawing>
                <wp:inline distT="0" distB="0" distL="0" distR="0" wp14:anchorId="10FCAC2D" wp14:editId="48660307">
                  <wp:extent cx="3538728" cy="549048"/>
                  <wp:effectExtent l="0" t="0" r="0" b="0"/>
                  <wp:docPr id="8" name="Picture 8" descr="New York State Office of Temporary and Disability Assist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New York State Office of Temporary and Disability Assistanc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38728" cy="549048"/>
                          </a:xfrm>
                          <a:prstGeom prst="rect">
                            <a:avLst/>
                          </a:prstGeom>
                        </pic:spPr>
                      </pic:pic>
                    </a:graphicData>
                  </a:graphic>
                </wp:inline>
              </w:drawing>
            </w:r>
          </w:p>
        </w:tc>
        <w:tc>
          <w:tcPr>
            <w:tcW w:w="5086" w:type="dxa"/>
          </w:tcPr>
          <w:p w14:paraId="4EC04BB5" w14:textId="77777777" w:rsidR="00011B40" w:rsidRPr="000A0993" w:rsidRDefault="00011B40">
            <w:pPr>
              <w:ind w:left="339"/>
              <w:jc w:val="right"/>
              <w:rPr>
                <w:rFonts w:cs="Arial"/>
                <w:b/>
                <w:bCs/>
                <w:caps/>
                <w:noProof/>
                <w:color w:val="62666A"/>
                <w:sz w:val="20"/>
                <w:szCs w:val="20"/>
              </w:rPr>
            </w:pPr>
            <w:bookmarkStart w:id="0" w:name="_Hlk174628996"/>
            <w:r w:rsidRPr="000A0993">
              <w:rPr>
                <w:rFonts w:cs="Arial"/>
                <w:b/>
                <w:bCs/>
                <w:caps/>
                <w:noProof/>
                <w:color w:val="62666A"/>
                <w:sz w:val="20"/>
                <w:szCs w:val="20"/>
              </w:rPr>
              <w:t>Kathy Hochul</w:t>
            </w:r>
          </w:p>
          <w:p w14:paraId="42253560" w14:textId="77777777" w:rsidR="00011B40" w:rsidRPr="000A0993" w:rsidRDefault="00011B40">
            <w:pPr>
              <w:pStyle w:val="Header"/>
              <w:jc w:val="right"/>
              <w:rPr>
                <w:rFonts w:cs="Arial"/>
                <w:noProof/>
                <w:color w:val="62666A"/>
                <w:sz w:val="20"/>
                <w:szCs w:val="20"/>
              </w:rPr>
            </w:pPr>
            <w:r w:rsidRPr="000A0993">
              <w:rPr>
                <w:rFonts w:cs="Arial"/>
                <w:noProof/>
                <w:color w:val="62666A"/>
                <w:sz w:val="20"/>
                <w:szCs w:val="20"/>
              </w:rPr>
              <w:t>Governor</w:t>
            </w:r>
          </w:p>
          <w:p w14:paraId="287D6D75" w14:textId="77777777" w:rsidR="00011B40" w:rsidRPr="000A0993" w:rsidRDefault="00011B40">
            <w:pPr>
              <w:spacing w:before="120" w:line="200" w:lineRule="exact"/>
              <w:ind w:left="339"/>
              <w:jc w:val="right"/>
              <w:rPr>
                <w:rFonts w:cs="Arial"/>
                <w:noProof/>
                <w:color w:val="62666A"/>
                <w:sz w:val="20"/>
                <w:szCs w:val="20"/>
              </w:rPr>
            </w:pPr>
            <w:r w:rsidRPr="000A0993">
              <w:rPr>
                <w:rFonts w:cs="Arial"/>
                <w:b/>
                <w:bCs/>
                <w:caps/>
                <w:noProof/>
                <w:color w:val="62666A"/>
                <w:sz w:val="20"/>
                <w:szCs w:val="20"/>
              </w:rPr>
              <w:t>Barbara C. Guinn</w:t>
            </w:r>
            <w:r w:rsidRPr="000A0993">
              <w:rPr>
                <w:rFonts w:ascii="Proxima Nova" w:hAnsi="Proxima Nova" w:cs="Arial"/>
                <w:b/>
                <w:bCs/>
                <w:caps/>
                <w:noProof/>
                <w:color w:val="62666A"/>
                <w:sz w:val="20"/>
                <w:szCs w:val="20"/>
              </w:rPr>
              <w:br/>
            </w:r>
            <w:r w:rsidRPr="000A0993">
              <w:rPr>
                <w:rFonts w:cs="Arial"/>
                <w:noProof/>
                <w:color w:val="62666A"/>
                <w:sz w:val="20"/>
                <w:szCs w:val="20"/>
              </w:rPr>
              <w:t>Commissioner</w:t>
            </w:r>
          </w:p>
          <w:p w14:paraId="6EDCE337" w14:textId="77777777" w:rsidR="00011B40" w:rsidRPr="009D651A" w:rsidRDefault="00011B40">
            <w:pPr>
              <w:spacing w:before="120" w:line="200" w:lineRule="exact"/>
              <w:ind w:left="339"/>
              <w:jc w:val="right"/>
              <w:rPr>
                <w:rFonts w:cs="Arial"/>
                <w:b/>
                <w:bCs/>
                <w:caps/>
                <w:noProof/>
                <w:color w:val="62666A"/>
                <w:sz w:val="20"/>
                <w:szCs w:val="20"/>
              </w:rPr>
            </w:pPr>
            <w:r w:rsidRPr="000A0993">
              <w:rPr>
                <w:rFonts w:cs="Arial"/>
                <w:b/>
                <w:bCs/>
                <w:caps/>
                <w:noProof/>
                <w:color w:val="62666A"/>
                <w:sz w:val="20"/>
                <w:szCs w:val="20"/>
              </w:rPr>
              <w:t>RAJNI CHAWLA</w:t>
            </w:r>
            <w:r w:rsidRPr="000A0993">
              <w:rPr>
                <w:rFonts w:cs="Arial"/>
                <w:b/>
                <w:bCs/>
                <w:caps/>
                <w:noProof/>
                <w:color w:val="62666A"/>
                <w:sz w:val="20"/>
                <w:szCs w:val="20"/>
              </w:rPr>
              <w:br/>
            </w:r>
            <w:r w:rsidRPr="000A0993">
              <w:rPr>
                <w:rFonts w:cs="Arial"/>
                <w:noProof/>
                <w:color w:val="62666A"/>
                <w:sz w:val="20"/>
                <w:szCs w:val="20"/>
              </w:rPr>
              <w:t>Executive Deputy Commissioner</w:t>
            </w:r>
            <w:bookmarkEnd w:id="0"/>
          </w:p>
        </w:tc>
      </w:tr>
    </w:tbl>
    <w:p w14:paraId="0BDE4A91" w14:textId="5C94F30D" w:rsidR="0088617D" w:rsidRPr="00842DD9" w:rsidRDefault="00043FF6" w:rsidP="004A5A7A">
      <w:pPr>
        <w:pStyle w:val="Heading1"/>
        <w:spacing w:before="480"/>
        <w:rPr>
          <w:sz w:val="32"/>
        </w:rPr>
      </w:pPr>
      <w:r>
        <w:rPr>
          <w:sz w:val="32"/>
        </w:rPr>
        <w:t>WMS – CNS Coordinator Guidance</w:t>
      </w:r>
    </w:p>
    <w:p w14:paraId="69DF5B04" w14:textId="5A2DBE8A" w:rsidR="0088617D" w:rsidRDefault="0088617D" w:rsidP="006349CA">
      <w:pPr>
        <w:pStyle w:val="Heading2"/>
      </w:pPr>
      <w:r w:rsidRPr="006349CA">
        <w:t>Section 1</w:t>
      </w:r>
    </w:p>
    <w:p w14:paraId="634D358B" w14:textId="670914A3" w:rsidR="00043FF6" w:rsidRPr="00224BF3" w:rsidRDefault="00043FF6" w:rsidP="00043FF6">
      <w:pPr>
        <w:pBdr>
          <w:top w:val="single" w:sz="8" w:space="3" w:color="A6A6A6" w:themeColor="background1" w:themeShade="A6"/>
          <w:between w:val="single" w:sz="8" w:space="3" w:color="A6A6A6" w:themeColor="background1" w:themeShade="A6"/>
        </w:pBdr>
        <w:tabs>
          <w:tab w:val="left" w:pos="3150"/>
        </w:tabs>
        <w:ind w:left="3168" w:hanging="3168"/>
        <w:rPr>
          <w:b/>
          <w:sz w:val="24"/>
          <w:szCs w:val="24"/>
        </w:rPr>
      </w:pPr>
      <w:r w:rsidRPr="00224BF3">
        <w:rPr>
          <w:b/>
          <w:sz w:val="24"/>
          <w:szCs w:val="24"/>
        </w:rPr>
        <w:t>Guidance Topic:</w:t>
      </w:r>
      <w:r w:rsidR="00224BF3">
        <w:rPr>
          <w:b/>
          <w:sz w:val="24"/>
          <w:szCs w:val="24"/>
        </w:rPr>
        <w:tab/>
      </w:r>
      <w:r w:rsidR="00224BF3" w:rsidRPr="00224BF3">
        <w:rPr>
          <w:sz w:val="24"/>
          <w:szCs w:val="24"/>
        </w:rPr>
        <w:t>Release 2</w:t>
      </w:r>
      <w:r w:rsidR="00A54EBF">
        <w:rPr>
          <w:sz w:val="24"/>
          <w:szCs w:val="24"/>
        </w:rPr>
        <w:t>6</w:t>
      </w:r>
      <w:r w:rsidR="00224BF3" w:rsidRPr="00224BF3">
        <w:rPr>
          <w:sz w:val="24"/>
          <w:szCs w:val="24"/>
        </w:rPr>
        <w:t>.</w:t>
      </w:r>
      <w:r w:rsidR="00A54EBF">
        <w:rPr>
          <w:sz w:val="24"/>
          <w:szCs w:val="24"/>
        </w:rPr>
        <w:t>1</w:t>
      </w:r>
      <w:r w:rsidR="00224BF3" w:rsidRPr="00224BF3">
        <w:rPr>
          <w:sz w:val="24"/>
          <w:szCs w:val="24"/>
        </w:rPr>
        <w:t xml:space="preserve"> – Explanation of WMS/CNS Enhancements Effective </w:t>
      </w:r>
      <w:r w:rsidR="00A54EBF">
        <w:rPr>
          <w:sz w:val="24"/>
          <w:szCs w:val="24"/>
        </w:rPr>
        <w:t>February 15, 2026</w:t>
      </w:r>
    </w:p>
    <w:p w14:paraId="240C0AC3" w14:textId="797D06AC" w:rsidR="00043FF6" w:rsidRPr="00224BF3" w:rsidRDefault="00043FF6" w:rsidP="00043FF6">
      <w:pPr>
        <w:pBdr>
          <w:top w:val="single" w:sz="8" w:space="3" w:color="A6A6A6" w:themeColor="background1" w:themeShade="A6"/>
          <w:between w:val="single" w:sz="8" w:space="3" w:color="A6A6A6" w:themeColor="background1" w:themeShade="A6"/>
        </w:pBdr>
        <w:tabs>
          <w:tab w:val="left" w:pos="3150"/>
        </w:tabs>
        <w:ind w:left="3168" w:hanging="3168"/>
        <w:rPr>
          <w:sz w:val="24"/>
          <w:szCs w:val="24"/>
        </w:rPr>
      </w:pPr>
      <w:r w:rsidRPr="00224BF3">
        <w:rPr>
          <w:b/>
          <w:sz w:val="24"/>
          <w:szCs w:val="24"/>
        </w:rPr>
        <w:t>Date:</w:t>
      </w:r>
      <w:r w:rsidR="00504424">
        <w:rPr>
          <w:rStyle w:val="Heading3Char"/>
          <w:rFonts w:cs="Times New Roman"/>
          <w:sz w:val="24"/>
        </w:rPr>
        <w:tab/>
      </w:r>
      <w:r w:rsidR="00504424">
        <w:rPr>
          <w:sz w:val="24"/>
          <w:szCs w:val="24"/>
        </w:rPr>
        <w:t>February 13, 2026</w:t>
      </w:r>
    </w:p>
    <w:p w14:paraId="7D059894" w14:textId="77777777" w:rsidR="00043FF6" w:rsidRPr="00224BF3" w:rsidRDefault="00043FF6" w:rsidP="00043FF6">
      <w:pPr>
        <w:pBdr>
          <w:top w:val="single" w:sz="8" w:space="3" w:color="A6A6A6" w:themeColor="background1" w:themeShade="A6"/>
          <w:between w:val="single" w:sz="8" w:space="3" w:color="A6A6A6" w:themeColor="background1" w:themeShade="A6"/>
        </w:pBdr>
        <w:tabs>
          <w:tab w:val="left" w:pos="3150"/>
        </w:tabs>
        <w:ind w:left="3168" w:hanging="3168"/>
        <w:rPr>
          <w:sz w:val="24"/>
          <w:szCs w:val="24"/>
        </w:rPr>
      </w:pPr>
      <w:r w:rsidRPr="00224BF3">
        <w:rPr>
          <w:b/>
          <w:sz w:val="24"/>
          <w:szCs w:val="24"/>
        </w:rPr>
        <w:t>To:</w:t>
      </w:r>
      <w:r w:rsidRPr="00224BF3">
        <w:rPr>
          <w:sz w:val="24"/>
          <w:szCs w:val="24"/>
        </w:rPr>
        <w:tab/>
        <w:t>Subscribers</w:t>
      </w:r>
    </w:p>
    <w:p w14:paraId="5ABB5961" w14:textId="77777777" w:rsidR="00043FF6" w:rsidRPr="00224BF3" w:rsidRDefault="00043FF6" w:rsidP="00043FF6">
      <w:pPr>
        <w:pBdr>
          <w:top w:val="single" w:sz="8" w:space="3" w:color="A6A6A6" w:themeColor="background1" w:themeShade="A6"/>
          <w:between w:val="single" w:sz="8" w:space="3" w:color="A6A6A6" w:themeColor="background1" w:themeShade="A6"/>
        </w:pBdr>
        <w:tabs>
          <w:tab w:val="left" w:pos="3150"/>
        </w:tabs>
        <w:spacing w:after="40"/>
        <w:ind w:left="3168" w:hanging="3168"/>
        <w:rPr>
          <w:sz w:val="24"/>
          <w:szCs w:val="24"/>
        </w:rPr>
      </w:pPr>
      <w:r w:rsidRPr="00224BF3">
        <w:rPr>
          <w:b/>
          <w:sz w:val="24"/>
          <w:szCs w:val="24"/>
        </w:rPr>
        <w:t>Issuing Division/Office:</w:t>
      </w:r>
      <w:r w:rsidRPr="00224BF3">
        <w:rPr>
          <w:rStyle w:val="Heading3Char"/>
          <w:sz w:val="24"/>
        </w:rPr>
        <w:t xml:space="preserve"> </w:t>
      </w:r>
      <w:r w:rsidRPr="00224BF3">
        <w:rPr>
          <w:rStyle w:val="Heading3Char"/>
          <w:sz w:val="24"/>
        </w:rPr>
        <w:tab/>
      </w:r>
      <w:r w:rsidRPr="00224BF3">
        <w:rPr>
          <w:sz w:val="24"/>
          <w:szCs w:val="24"/>
        </w:rPr>
        <w:t>Upstate Systems Bureau (USB)</w:t>
      </w:r>
      <w:r w:rsidRPr="00224BF3">
        <w:rPr>
          <w:sz w:val="24"/>
          <w:szCs w:val="24"/>
        </w:rPr>
        <w:br/>
        <w:t>Employment and Income Support Programs (EISP)</w:t>
      </w:r>
    </w:p>
    <w:p w14:paraId="6060C291" w14:textId="012F17A9" w:rsidR="00043FF6" w:rsidRPr="00224BF3" w:rsidRDefault="00043FF6" w:rsidP="00043FF6">
      <w:pPr>
        <w:pBdr>
          <w:top w:val="single" w:sz="8" w:space="3" w:color="A6A6A6" w:themeColor="background1" w:themeShade="A6"/>
          <w:between w:val="single" w:sz="8" w:space="3" w:color="A6A6A6" w:themeColor="background1" w:themeShade="A6"/>
        </w:pBdr>
        <w:tabs>
          <w:tab w:val="left" w:pos="3150"/>
        </w:tabs>
        <w:spacing w:after="40"/>
        <w:ind w:left="3168" w:hanging="3168"/>
        <w:rPr>
          <w:sz w:val="24"/>
          <w:szCs w:val="24"/>
        </w:rPr>
      </w:pPr>
      <w:r w:rsidRPr="00224BF3">
        <w:rPr>
          <w:b/>
          <w:sz w:val="24"/>
          <w:szCs w:val="24"/>
        </w:rPr>
        <w:t>Effective Date:</w:t>
      </w:r>
      <w:r w:rsidR="00504424">
        <w:rPr>
          <w:sz w:val="24"/>
          <w:szCs w:val="24"/>
        </w:rPr>
        <w:tab/>
      </w:r>
      <w:r w:rsidR="00A54EBF">
        <w:rPr>
          <w:sz w:val="24"/>
          <w:szCs w:val="24"/>
        </w:rPr>
        <w:t>February 15, 2026</w:t>
      </w:r>
    </w:p>
    <w:p w14:paraId="7B1516D4" w14:textId="77777777" w:rsidR="00043FF6" w:rsidRPr="00224BF3" w:rsidRDefault="00043FF6" w:rsidP="00043FF6">
      <w:pPr>
        <w:pBdr>
          <w:top w:val="single" w:sz="8" w:space="3" w:color="A6A6A6" w:themeColor="background1" w:themeShade="A6"/>
          <w:between w:val="single" w:sz="8" w:space="3" w:color="A6A6A6" w:themeColor="background1" w:themeShade="A6"/>
        </w:pBdr>
        <w:tabs>
          <w:tab w:val="left" w:pos="3150"/>
        </w:tabs>
        <w:spacing w:after="40"/>
        <w:ind w:left="3168" w:hanging="3168"/>
        <w:rPr>
          <w:sz w:val="24"/>
          <w:szCs w:val="24"/>
        </w:rPr>
      </w:pPr>
      <w:r w:rsidRPr="00224BF3">
        <w:rPr>
          <w:b/>
          <w:sz w:val="24"/>
          <w:szCs w:val="24"/>
        </w:rPr>
        <w:t>Suggested Distribution:</w:t>
      </w:r>
      <w:r w:rsidRPr="00224BF3">
        <w:rPr>
          <w:rStyle w:val="Heading3Char"/>
          <w:sz w:val="24"/>
        </w:rPr>
        <w:tab/>
      </w:r>
      <w:r w:rsidRPr="00224BF3">
        <w:rPr>
          <w:sz w:val="24"/>
          <w:szCs w:val="24"/>
        </w:rPr>
        <w:t>Commissioners, TA and SNAP Directors, HEAP Coordinators, WMS Coordinators and BICS Coordinators</w:t>
      </w:r>
    </w:p>
    <w:p w14:paraId="31A16D07" w14:textId="36C0067A" w:rsidR="0088617D" w:rsidRPr="00DC1679" w:rsidRDefault="00043FF6" w:rsidP="00DC1679">
      <w:pPr>
        <w:pBdr>
          <w:top w:val="single" w:sz="8" w:space="3" w:color="A6A6A6" w:themeColor="background1" w:themeShade="A6"/>
          <w:between w:val="single" w:sz="8" w:space="3" w:color="A6A6A6" w:themeColor="background1" w:themeShade="A6"/>
        </w:pBdr>
        <w:tabs>
          <w:tab w:val="left" w:pos="3150"/>
        </w:tabs>
        <w:spacing w:after="40"/>
        <w:ind w:left="3168" w:hanging="3168"/>
        <w:rPr>
          <w:sz w:val="24"/>
          <w:szCs w:val="24"/>
        </w:rPr>
        <w:sectPr w:rsidR="0088617D" w:rsidRPr="00DC1679" w:rsidSect="00472045">
          <w:footerReference w:type="default" r:id="rId12"/>
          <w:footerReference w:type="first" r:id="rId13"/>
          <w:type w:val="continuous"/>
          <w:pgSz w:w="12240" w:h="15840"/>
          <w:pgMar w:top="720" w:right="1080" w:bottom="720" w:left="990" w:header="720" w:footer="720" w:gutter="0"/>
          <w:pgNumType w:start="1"/>
          <w:cols w:space="720"/>
          <w:docGrid w:linePitch="360"/>
        </w:sectPr>
      </w:pPr>
      <w:r w:rsidRPr="00224BF3">
        <w:rPr>
          <w:b/>
          <w:sz w:val="24"/>
          <w:szCs w:val="24"/>
        </w:rPr>
        <w:t>Contact Information</w:t>
      </w:r>
      <w:r w:rsidRPr="00224BF3">
        <w:rPr>
          <w:bCs/>
          <w:sz w:val="24"/>
          <w:szCs w:val="24"/>
        </w:rPr>
        <w:t>:</w:t>
      </w:r>
      <w:r w:rsidRPr="00224BF3">
        <w:rPr>
          <w:sz w:val="24"/>
          <w:szCs w:val="24"/>
        </w:rPr>
        <w:t xml:space="preserve"> </w:t>
      </w:r>
      <w:bookmarkStart w:id="1" w:name="RowTitle_t2"/>
      <w:bookmarkEnd w:id="1"/>
      <w:r w:rsidRPr="00224BF3">
        <w:rPr>
          <w:sz w:val="24"/>
          <w:szCs w:val="24"/>
        </w:rPr>
        <w:tab/>
      </w:r>
      <w:r w:rsidR="00A54EBF" w:rsidRPr="00224BF3">
        <w:rPr>
          <w:sz w:val="24"/>
          <w:szCs w:val="24"/>
        </w:rPr>
        <w:t>DOH Local District Support Unit (518) 473 – 6397</w:t>
      </w:r>
    </w:p>
    <w:p w14:paraId="10A52D62" w14:textId="4D982BA1" w:rsidR="00335C10" w:rsidRDefault="00E52FDA" w:rsidP="00B74D25">
      <w:pPr>
        <w:pStyle w:val="Heading2"/>
      </w:pPr>
      <w:r>
        <w:t>S</w:t>
      </w:r>
      <w:r w:rsidR="0088617D" w:rsidRPr="00F40374">
        <w:t>ection 2</w:t>
      </w:r>
      <w:r w:rsidR="00224BF3">
        <w:t xml:space="preserve"> – Purpose</w:t>
      </w:r>
    </w:p>
    <w:p w14:paraId="1094DAE9" w14:textId="77777777" w:rsidR="00224BF3" w:rsidRPr="00224BF3" w:rsidRDefault="00224BF3" w:rsidP="00224BF3"/>
    <w:p w14:paraId="0E76C79D" w14:textId="7FC547EA" w:rsidR="001F0D32" w:rsidRPr="00EC254A" w:rsidRDefault="00224BF3" w:rsidP="00DC1679">
      <w:pPr>
        <w:spacing w:after="240"/>
        <w:rPr>
          <w:sz w:val="24"/>
          <w:szCs w:val="24"/>
        </w:rPr>
      </w:pPr>
      <w:r w:rsidRPr="00EC254A">
        <w:rPr>
          <w:sz w:val="24"/>
          <w:szCs w:val="24"/>
        </w:rPr>
        <w:t xml:space="preserve">The purpose of this guidance is to provide local social services districts (districts) with an explanation of the WMS/CNS enhancements that are scheduled to become operational on the Production System on </w:t>
      </w:r>
      <w:r w:rsidR="00A54EBF" w:rsidRPr="00EC254A">
        <w:rPr>
          <w:sz w:val="24"/>
          <w:szCs w:val="24"/>
        </w:rPr>
        <w:t>February 15, 2026</w:t>
      </w:r>
      <w:r w:rsidRPr="00EC254A">
        <w:rPr>
          <w:sz w:val="24"/>
          <w:szCs w:val="24"/>
        </w:rPr>
        <w:t>.</w:t>
      </w:r>
    </w:p>
    <w:p w14:paraId="4E212ED8" w14:textId="6F4F8F51" w:rsidR="00A54EBF" w:rsidRDefault="00A54EBF" w:rsidP="00A54EBF">
      <w:pPr>
        <w:pStyle w:val="Heading2"/>
      </w:pPr>
      <w:r>
        <w:t>S</w:t>
      </w:r>
      <w:r w:rsidRPr="00F40374">
        <w:t xml:space="preserve">ection </w:t>
      </w:r>
      <w:r>
        <w:t xml:space="preserve">3 – </w:t>
      </w:r>
      <w:r w:rsidRPr="001A2735">
        <w:t>Reduction in Benefits Notice 202</w:t>
      </w:r>
      <w:r>
        <w:t>6</w:t>
      </w:r>
      <w:r w:rsidRPr="001A2735">
        <w:t xml:space="preserve"> Benchmark </w:t>
      </w:r>
      <w:r>
        <w:t>P</w:t>
      </w:r>
      <w:r w:rsidRPr="001A2735">
        <w:t xml:space="preserve">lan </w:t>
      </w:r>
      <w:r>
        <w:t>I</w:t>
      </w:r>
      <w:r w:rsidRPr="001A2735">
        <w:t>nsert</w:t>
      </w:r>
    </w:p>
    <w:p w14:paraId="6CEAF9A2" w14:textId="77777777" w:rsidR="001F0D32" w:rsidRPr="001F0D32" w:rsidRDefault="001F0D32" w:rsidP="001F0D32"/>
    <w:p w14:paraId="5B71F703" w14:textId="4E64D4CB" w:rsidR="001F0D32" w:rsidRPr="001F0D32" w:rsidRDefault="00A54EBF" w:rsidP="00A54EBF">
      <w:pPr>
        <w:rPr>
          <w:rFonts w:cs="Arial"/>
          <w:sz w:val="24"/>
          <w:szCs w:val="24"/>
        </w:rPr>
      </w:pPr>
      <w:r w:rsidRPr="001F0D32">
        <w:rPr>
          <w:rFonts w:cs="Arial"/>
          <w:sz w:val="24"/>
          <w:szCs w:val="24"/>
        </w:rPr>
        <w:t xml:space="preserve">The Reduction in Benefits letter issued to Upstate recipients and includes a list of the Medicare Part D plans available to dual eligible at no premium cost has been updated for 2026. </w:t>
      </w:r>
    </w:p>
    <w:p w14:paraId="6206E883" w14:textId="77777777" w:rsidR="008124FB" w:rsidRDefault="008124FB" w:rsidP="008124FB">
      <w:pPr>
        <w:rPr>
          <w:rFonts w:cs="Arial"/>
          <w:b/>
          <w:u w:val="single"/>
        </w:rPr>
      </w:pPr>
    </w:p>
    <w:p w14:paraId="1515A6A4" w14:textId="64A50E50" w:rsidR="008124FB" w:rsidRDefault="008124FB" w:rsidP="008124FB">
      <w:pPr>
        <w:pStyle w:val="Heading2"/>
      </w:pPr>
      <w:r>
        <w:t xml:space="preserve">Section 4 - </w:t>
      </w:r>
      <w:r w:rsidR="00A54EBF">
        <w:t>Removal of CNS Discontinuance/Denial Language: Failure to Utilize Benefits</w:t>
      </w:r>
    </w:p>
    <w:p w14:paraId="44AA1FF1" w14:textId="77777777" w:rsidR="001F0D32" w:rsidRPr="001F0D32" w:rsidRDefault="001F0D32" w:rsidP="001F0D32"/>
    <w:p w14:paraId="6B0F5308" w14:textId="0710039C" w:rsidR="00A54EBF" w:rsidRPr="00A54EBF" w:rsidRDefault="00A54EBF" w:rsidP="00A54EBF">
      <w:pPr>
        <w:pStyle w:val="ListParagraph"/>
        <w:ind w:left="0"/>
        <w:rPr>
          <w:rFonts w:ascii="Arial" w:hAnsi="Arial" w:cs="Arial"/>
        </w:rPr>
      </w:pPr>
      <w:r w:rsidRPr="001A2735">
        <w:rPr>
          <w:rFonts w:ascii="Arial" w:hAnsi="Arial" w:cs="Arial"/>
        </w:rPr>
        <w:t>In accordance with the Federal Final Rule, one key provision is the elimination of the condition of eligibility to apply for other benefits, including UIB (Unemployment Insurance Benefits), VA(Veterans Affairs), retirement funds and the requirement to maximize retirement benefits, right of election by a surviving spouse for deceased spouse’s estate for community Medicaid/inheritance (does not apply for those subject to transfer rules), and Social Security benefits (not including Medicare and TPHI/cost effective health insurance).</w:t>
      </w:r>
      <w:r>
        <w:rPr>
          <w:rFonts w:ascii="Arial" w:hAnsi="Arial" w:cs="Arial"/>
        </w:rPr>
        <w:t xml:space="preserve"> The CNS notice language associated with WMS Code F12 Failure to Apply for SSI has been removed. </w:t>
      </w:r>
    </w:p>
    <w:sectPr w:rsidR="00A54EBF" w:rsidRPr="00A54EBF" w:rsidSect="00472045">
      <w:type w:val="continuous"/>
      <w:pgSz w:w="12240" w:h="15840"/>
      <w:pgMar w:top="720" w:right="1080" w:bottom="720" w:left="990" w:header="720" w:footer="720"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0D273" w14:textId="77777777" w:rsidR="00261B1E" w:rsidRDefault="00261B1E">
      <w:r>
        <w:separator/>
      </w:r>
    </w:p>
    <w:p w14:paraId="04067FD7" w14:textId="77777777" w:rsidR="00261B1E" w:rsidRDefault="00261B1E"/>
  </w:endnote>
  <w:endnote w:type="continuationSeparator" w:id="0">
    <w:p w14:paraId="5A9802C8" w14:textId="77777777" w:rsidR="00261B1E" w:rsidRDefault="00261B1E">
      <w:r>
        <w:continuationSeparator/>
      </w:r>
    </w:p>
    <w:p w14:paraId="14AFAAC5" w14:textId="77777777" w:rsidR="00261B1E" w:rsidRDefault="00261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Rg">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200247B" w:usb2="00000009" w:usb3="00000000" w:csb0="000001FF" w:csb1="00000000"/>
  </w:font>
  <w:font w:name="Proxima Nova">
    <w:altName w:val="Tahoma"/>
    <w:panose1 w:val="00000000000000000000"/>
    <w:charset w:val="00"/>
    <w:family w:val="auto"/>
    <w:notTrueType/>
    <w:pitch w:val="variable"/>
    <w:sig w:usb0="A00002EF" w:usb1="5000E0F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7359" w14:textId="5C4BFAA3" w:rsidR="00D06A19" w:rsidRPr="004250F2" w:rsidRDefault="006D10A3" w:rsidP="004250F2">
    <w:pPr>
      <w:pStyle w:val="Footer"/>
      <w:tabs>
        <w:tab w:val="clear" w:pos="4320"/>
        <w:tab w:val="clear" w:pos="8640"/>
        <w:tab w:val="center" w:pos="5310"/>
        <w:tab w:val="right" w:pos="9900"/>
      </w:tabs>
      <w:rPr>
        <w:rFonts w:cs="Arial"/>
        <w:sz w:val="16"/>
        <w:szCs w:val="16"/>
      </w:rPr>
    </w:pPr>
    <w:r w:rsidRPr="004250F2">
      <w:rPr>
        <w:rStyle w:val="PageNumber"/>
        <w:rFonts w:cs="Arial"/>
        <w:color w:val="646569"/>
        <w:sz w:val="16"/>
        <w:szCs w:val="16"/>
      </w:rPr>
      <w:t>OTDA</w:t>
    </w:r>
    <w:r w:rsidR="004250F2" w:rsidRPr="004250F2">
      <w:rPr>
        <w:rStyle w:val="PageNumber"/>
        <w:rFonts w:cs="Arial"/>
        <w:color w:val="646569"/>
        <w:sz w:val="16"/>
        <w:szCs w:val="16"/>
      </w:rPr>
      <w:t xml:space="preserve">-4357-EL </w:t>
    </w:r>
    <w:r w:rsidRPr="004250F2">
      <w:rPr>
        <w:rStyle w:val="PageNumber"/>
        <w:rFonts w:cs="Arial"/>
        <w:color w:val="646569"/>
        <w:sz w:val="16"/>
        <w:szCs w:val="16"/>
      </w:rPr>
      <w:t>(R</w:t>
    </w:r>
    <w:r w:rsidR="00757816">
      <w:rPr>
        <w:rStyle w:val="PageNumber"/>
        <w:rFonts w:cs="Arial"/>
        <w:color w:val="646569"/>
        <w:sz w:val="16"/>
        <w:szCs w:val="16"/>
      </w:rPr>
      <w:t xml:space="preserve">EV </w:t>
    </w:r>
    <w:r w:rsidR="00504424">
      <w:rPr>
        <w:rStyle w:val="PageNumber"/>
        <w:rFonts w:cs="Arial"/>
        <w:color w:val="646569"/>
        <w:sz w:val="16"/>
        <w:szCs w:val="16"/>
      </w:rPr>
      <w:t>02/26</w:t>
    </w:r>
    <w:r w:rsidR="004250F2">
      <w:rPr>
        <w:rStyle w:val="PageNumber"/>
        <w:rFonts w:cs="Arial"/>
        <w:color w:val="646569"/>
        <w:sz w:val="16"/>
        <w:szCs w:val="16"/>
      </w:rPr>
      <w:t>)</w:t>
    </w:r>
    <w:r w:rsidRPr="004250F2">
      <w:rPr>
        <w:rStyle w:val="PageNumber"/>
        <w:rFonts w:cs="Arial"/>
        <w:color w:val="646569"/>
        <w:sz w:val="16"/>
        <w:szCs w:val="16"/>
      </w:rPr>
      <w:tab/>
    </w:r>
    <w:r w:rsidRPr="004250F2">
      <w:rPr>
        <w:rFonts w:cs="Arial"/>
        <w:color w:val="646569"/>
        <w:sz w:val="16"/>
        <w:szCs w:val="16"/>
      </w:rPr>
      <w:t>40 North Pearl Street, Albany, NY</w:t>
    </w:r>
    <w:r w:rsidR="007773F2">
      <w:rPr>
        <w:rFonts w:cs="Arial"/>
        <w:color w:val="646569"/>
        <w:sz w:val="16"/>
        <w:szCs w:val="16"/>
      </w:rPr>
      <w:t xml:space="preserve"> </w:t>
    </w:r>
    <w:r w:rsidRPr="004250F2">
      <w:rPr>
        <w:rFonts w:cs="Arial"/>
        <w:color w:val="646569"/>
        <w:sz w:val="16"/>
        <w:szCs w:val="16"/>
      </w:rPr>
      <w:t>12243-0001 │ www.otda.ny.gov</w:t>
    </w:r>
    <w:r w:rsidR="00E4729B" w:rsidRPr="004250F2">
      <w:rPr>
        <w:rStyle w:val="PageNumber"/>
        <w:rFonts w:cs="Arial"/>
        <w:sz w:val="16"/>
        <w:szCs w:val="16"/>
      </w:rPr>
      <w:tab/>
    </w:r>
    <w:r w:rsidR="00F8634F" w:rsidRPr="004250F2">
      <w:rPr>
        <w:rStyle w:val="PageNumber"/>
        <w:rFonts w:cs="Arial"/>
        <w:color w:val="646569"/>
        <w:sz w:val="16"/>
        <w:szCs w:val="16"/>
      </w:rPr>
      <w:fldChar w:fldCharType="begin"/>
    </w:r>
    <w:r w:rsidR="00F8634F" w:rsidRPr="004250F2">
      <w:rPr>
        <w:rStyle w:val="PageNumber"/>
        <w:rFonts w:cs="Arial"/>
        <w:color w:val="646569"/>
        <w:sz w:val="16"/>
        <w:szCs w:val="16"/>
      </w:rPr>
      <w:instrText xml:space="preserve"> PAGE </w:instrText>
    </w:r>
    <w:r w:rsidR="00F8634F" w:rsidRPr="004250F2">
      <w:rPr>
        <w:rStyle w:val="PageNumber"/>
        <w:rFonts w:cs="Arial"/>
        <w:color w:val="646569"/>
        <w:sz w:val="16"/>
        <w:szCs w:val="16"/>
      </w:rPr>
      <w:fldChar w:fldCharType="separate"/>
    </w:r>
    <w:r w:rsidR="00581C8F" w:rsidRPr="004250F2">
      <w:rPr>
        <w:rStyle w:val="PageNumber"/>
        <w:rFonts w:cs="Arial"/>
        <w:noProof/>
        <w:color w:val="646569"/>
        <w:sz w:val="16"/>
        <w:szCs w:val="16"/>
      </w:rPr>
      <w:t>1</w:t>
    </w:r>
    <w:r w:rsidR="00F8634F" w:rsidRPr="004250F2">
      <w:rPr>
        <w:rStyle w:val="PageNumber"/>
        <w:rFonts w:cs="Arial"/>
        <w:color w:val="64656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8709" w14:textId="3D53517E" w:rsidR="00D06A19" w:rsidRPr="00D13075" w:rsidRDefault="00D13075" w:rsidP="00D13075">
    <w:pPr>
      <w:pStyle w:val="Footer"/>
      <w:tabs>
        <w:tab w:val="clear" w:pos="4320"/>
        <w:tab w:val="clear" w:pos="8640"/>
        <w:tab w:val="center" w:pos="5310"/>
        <w:tab w:val="right" w:pos="9900"/>
      </w:tabs>
      <w:rPr>
        <w:rFonts w:cs="Arial"/>
        <w:sz w:val="16"/>
        <w:szCs w:val="16"/>
      </w:rPr>
    </w:pPr>
    <w:r w:rsidRPr="004250F2">
      <w:rPr>
        <w:rStyle w:val="PageNumber"/>
        <w:rFonts w:cs="Arial"/>
        <w:color w:val="646569"/>
        <w:sz w:val="16"/>
        <w:szCs w:val="16"/>
      </w:rPr>
      <w:t>OTDA-4357-EL (Rev.02/20</w:t>
    </w:r>
    <w:r>
      <w:rPr>
        <w:rStyle w:val="PageNumber"/>
        <w:rFonts w:cs="Arial"/>
        <w:color w:val="646569"/>
        <w:sz w:val="16"/>
        <w:szCs w:val="16"/>
      </w:rPr>
      <w:t>)</w:t>
    </w:r>
    <w:r w:rsidRPr="004250F2">
      <w:rPr>
        <w:rStyle w:val="PageNumber"/>
        <w:rFonts w:cs="Arial"/>
        <w:color w:val="646569"/>
        <w:sz w:val="16"/>
        <w:szCs w:val="16"/>
      </w:rPr>
      <w:tab/>
    </w:r>
    <w:r w:rsidRPr="004250F2">
      <w:rPr>
        <w:rFonts w:cs="Arial"/>
        <w:color w:val="646569"/>
        <w:sz w:val="16"/>
        <w:szCs w:val="16"/>
      </w:rPr>
      <w:t>40 North Pearl Street, Albany, NY 12243-0001 │ www.otda.ny.gov</w:t>
    </w:r>
    <w:r w:rsidRPr="004250F2">
      <w:rPr>
        <w:rStyle w:val="PageNumber"/>
        <w:rFonts w:cs="Arial"/>
        <w:sz w:val="16"/>
        <w:szCs w:val="16"/>
      </w:rPr>
      <w:tab/>
    </w:r>
    <w:r w:rsidRPr="004250F2">
      <w:rPr>
        <w:rStyle w:val="PageNumber"/>
        <w:rFonts w:cs="Arial"/>
        <w:color w:val="646569"/>
        <w:sz w:val="16"/>
        <w:szCs w:val="16"/>
      </w:rPr>
      <w:fldChar w:fldCharType="begin"/>
    </w:r>
    <w:r w:rsidRPr="004250F2">
      <w:rPr>
        <w:rStyle w:val="PageNumber"/>
        <w:rFonts w:cs="Arial"/>
        <w:color w:val="646569"/>
        <w:sz w:val="16"/>
        <w:szCs w:val="16"/>
      </w:rPr>
      <w:instrText xml:space="preserve"> PAGE </w:instrText>
    </w:r>
    <w:r w:rsidRPr="004250F2">
      <w:rPr>
        <w:rStyle w:val="PageNumber"/>
        <w:rFonts w:cs="Arial"/>
        <w:color w:val="646569"/>
        <w:sz w:val="16"/>
        <w:szCs w:val="16"/>
      </w:rPr>
      <w:fldChar w:fldCharType="separate"/>
    </w:r>
    <w:r>
      <w:rPr>
        <w:rStyle w:val="PageNumber"/>
        <w:rFonts w:cs="Arial"/>
        <w:color w:val="646569"/>
        <w:sz w:val="16"/>
        <w:szCs w:val="16"/>
      </w:rPr>
      <w:t>1</w:t>
    </w:r>
    <w:r w:rsidRPr="004250F2">
      <w:rPr>
        <w:rStyle w:val="PageNumber"/>
        <w:rFonts w:cs="Arial"/>
        <w:color w:val="64656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0B22A" w14:textId="77777777" w:rsidR="00261B1E" w:rsidRDefault="00261B1E">
      <w:r>
        <w:separator/>
      </w:r>
    </w:p>
    <w:p w14:paraId="28BF9DCC" w14:textId="77777777" w:rsidR="00261B1E" w:rsidRDefault="00261B1E"/>
  </w:footnote>
  <w:footnote w:type="continuationSeparator" w:id="0">
    <w:p w14:paraId="7FFE7071" w14:textId="77777777" w:rsidR="00261B1E" w:rsidRDefault="00261B1E">
      <w:r>
        <w:continuationSeparator/>
      </w:r>
    </w:p>
    <w:p w14:paraId="5F2CA9AB" w14:textId="77777777" w:rsidR="00261B1E" w:rsidRDefault="00261B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231D"/>
    <w:multiLevelType w:val="multilevel"/>
    <w:tmpl w:val="44E8F334"/>
    <w:lvl w:ilvl="0">
      <w:start w:val="1"/>
      <w:numFmt w:val="bullet"/>
      <w:lvlText w:val=""/>
      <w:lvlJc w:val="left"/>
      <w:pPr>
        <w:tabs>
          <w:tab w:val="num" w:pos="432"/>
        </w:tabs>
        <w:ind w:left="216" w:hanging="144"/>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B3AC5"/>
    <w:multiLevelType w:val="multilevel"/>
    <w:tmpl w:val="E8FA7086"/>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11E7729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DDF31EC"/>
    <w:multiLevelType w:val="singleLevel"/>
    <w:tmpl w:val="77FA18C6"/>
    <w:lvl w:ilvl="0">
      <w:start w:val="1"/>
      <w:numFmt w:val="bullet"/>
      <w:lvlText w:val=""/>
      <w:lvlJc w:val="left"/>
      <w:pPr>
        <w:tabs>
          <w:tab w:val="num" w:pos="360"/>
        </w:tabs>
        <w:ind w:left="360" w:hanging="360"/>
      </w:pPr>
      <w:rPr>
        <w:rFonts w:ascii="Wingdings" w:hAnsi="Wingdings" w:hint="default"/>
        <w:sz w:val="24"/>
      </w:rPr>
    </w:lvl>
  </w:abstractNum>
  <w:abstractNum w:abstractNumId="4" w15:restartNumberingAfterBreak="0">
    <w:nsid w:val="2A425978"/>
    <w:multiLevelType w:val="hybridMultilevel"/>
    <w:tmpl w:val="0F92A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7C543A"/>
    <w:multiLevelType w:val="multilevel"/>
    <w:tmpl w:val="44E8F334"/>
    <w:lvl w:ilvl="0">
      <w:start w:val="1"/>
      <w:numFmt w:val="bullet"/>
      <w:lvlText w:val=""/>
      <w:lvlJc w:val="left"/>
      <w:pPr>
        <w:tabs>
          <w:tab w:val="num" w:pos="432"/>
        </w:tabs>
        <w:ind w:left="360"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D33017"/>
    <w:multiLevelType w:val="hybridMultilevel"/>
    <w:tmpl w:val="60F8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F50B3"/>
    <w:multiLevelType w:val="multilevel"/>
    <w:tmpl w:val="44E8F334"/>
    <w:lvl w:ilvl="0">
      <w:start w:val="1"/>
      <w:numFmt w:val="bullet"/>
      <w:lvlText w:val=""/>
      <w:lvlJc w:val="left"/>
      <w:pPr>
        <w:tabs>
          <w:tab w:val="num" w:pos="432"/>
        </w:tabs>
        <w:ind w:left="360" w:hanging="288"/>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E350EE"/>
    <w:multiLevelType w:val="multilevel"/>
    <w:tmpl w:val="E40AD8A6"/>
    <w:lvl w:ilvl="0">
      <w:start w:val="1"/>
      <w:numFmt w:val="bullet"/>
      <w:lvlText w:val=""/>
      <w:lvlJc w:val="left"/>
      <w:pPr>
        <w:tabs>
          <w:tab w:val="num" w:pos="432"/>
        </w:tabs>
        <w:ind w:left="360" w:hanging="288"/>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A27D4F"/>
    <w:multiLevelType w:val="singleLevel"/>
    <w:tmpl w:val="77FA18C6"/>
    <w:lvl w:ilvl="0">
      <w:start w:val="1"/>
      <w:numFmt w:val="bullet"/>
      <w:lvlText w:val=""/>
      <w:lvlJc w:val="left"/>
      <w:pPr>
        <w:tabs>
          <w:tab w:val="num" w:pos="360"/>
        </w:tabs>
        <w:ind w:left="360" w:hanging="360"/>
      </w:pPr>
      <w:rPr>
        <w:rFonts w:ascii="Wingdings" w:hAnsi="Wingdings" w:hint="default"/>
        <w:sz w:val="24"/>
      </w:rPr>
    </w:lvl>
  </w:abstractNum>
  <w:abstractNum w:abstractNumId="10" w15:restartNumberingAfterBreak="0">
    <w:nsid w:val="4E0737CC"/>
    <w:multiLevelType w:val="multilevel"/>
    <w:tmpl w:val="44E8F334"/>
    <w:lvl w:ilvl="0">
      <w:start w:val="1"/>
      <w:numFmt w:val="bullet"/>
      <w:lvlText w:val=""/>
      <w:lvlJc w:val="left"/>
      <w:pPr>
        <w:tabs>
          <w:tab w:val="num" w:pos="432"/>
        </w:tabs>
        <w:ind w:left="216" w:hanging="144"/>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1C29F7"/>
    <w:multiLevelType w:val="hybridMultilevel"/>
    <w:tmpl w:val="EB245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CF3F43"/>
    <w:multiLevelType w:val="multilevel"/>
    <w:tmpl w:val="44E8F334"/>
    <w:lvl w:ilvl="0">
      <w:start w:val="1"/>
      <w:numFmt w:val="bullet"/>
      <w:lvlText w:val=""/>
      <w:lvlJc w:val="left"/>
      <w:pPr>
        <w:tabs>
          <w:tab w:val="num" w:pos="288"/>
        </w:tabs>
        <w:ind w:left="288" w:hanging="432"/>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107D5B"/>
    <w:multiLevelType w:val="multilevel"/>
    <w:tmpl w:val="9E5EFC06"/>
    <w:lvl w:ilvl="0">
      <w:start w:val="1"/>
      <w:numFmt w:val="bullet"/>
      <w:lvlText w:val=""/>
      <w:lvlJc w:val="left"/>
      <w:pPr>
        <w:tabs>
          <w:tab w:val="num" w:pos="765"/>
        </w:tabs>
        <w:ind w:left="765"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EA54AB"/>
    <w:multiLevelType w:val="singleLevel"/>
    <w:tmpl w:val="77FA18C6"/>
    <w:lvl w:ilvl="0">
      <w:start w:val="1"/>
      <w:numFmt w:val="bullet"/>
      <w:lvlText w:val=""/>
      <w:lvlJc w:val="left"/>
      <w:pPr>
        <w:tabs>
          <w:tab w:val="num" w:pos="360"/>
        </w:tabs>
        <w:ind w:left="360" w:hanging="360"/>
      </w:pPr>
      <w:rPr>
        <w:rFonts w:ascii="Wingdings" w:hAnsi="Wingdings" w:hint="default"/>
        <w:sz w:val="24"/>
      </w:rPr>
    </w:lvl>
  </w:abstractNum>
  <w:abstractNum w:abstractNumId="15" w15:restartNumberingAfterBreak="0">
    <w:nsid w:val="5E68131F"/>
    <w:multiLevelType w:val="hybridMultilevel"/>
    <w:tmpl w:val="84A8B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7C126A9"/>
    <w:multiLevelType w:val="singleLevel"/>
    <w:tmpl w:val="77FA18C6"/>
    <w:lvl w:ilvl="0">
      <w:start w:val="1"/>
      <w:numFmt w:val="bullet"/>
      <w:lvlText w:val=""/>
      <w:lvlJc w:val="left"/>
      <w:pPr>
        <w:tabs>
          <w:tab w:val="num" w:pos="360"/>
        </w:tabs>
        <w:ind w:left="360" w:hanging="360"/>
      </w:pPr>
      <w:rPr>
        <w:rFonts w:ascii="Wingdings" w:hAnsi="Wingdings" w:hint="default"/>
        <w:sz w:val="24"/>
      </w:rPr>
    </w:lvl>
  </w:abstractNum>
  <w:abstractNum w:abstractNumId="17" w15:restartNumberingAfterBreak="0">
    <w:nsid w:val="769A4E0C"/>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F287800"/>
    <w:multiLevelType w:val="singleLevel"/>
    <w:tmpl w:val="9628F7EA"/>
    <w:lvl w:ilvl="0">
      <w:start w:val="1"/>
      <w:numFmt w:val="upperRoman"/>
      <w:pStyle w:val="H3"/>
      <w:lvlText w:val="%1."/>
      <w:lvlJc w:val="left"/>
      <w:pPr>
        <w:tabs>
          <w:tab w:val="num" w:pos="720"/>
        </w:tabs>
        <w:ind w:left="720" w:hanging="720"/>
      </w:pPr>
      <w:rPr>
        <w:b/>
        <w:sz w:val="22"/>
      </w:rPr>
    </w:lvl>
  </w:abstractNum>
  <w:num w:numId="1" w16cid:durableId="16319361">
    <w:abstractNumId w:val="9"/>
  </w:num>
  <w:num w:numId="2" w16cid:durableId="539515599">
    <w:abstractNumId w:val="3"/>
  </w:num>
  <w:num w:numId="3" w16cid:durableId="1669946607">
    <w:abstractNumId w:val="14"/>
  </w:num>
  <w:num w:numId="4" w16cid:durableId="1506477402">
    <w:abstractNumId w:val="16"/>
  </w:num>
  <w:num w:numId="5" w16cid:durableId="2022730782">
    <w:abstractNumId w:val="1"/>
  </w:num>
  <w:num w:numId="6" w16cid:durableId="1074008515">
    <w:abstractNumId w:val="13"/>
  </w:num>
  <w:num w:numId="7" w16cid:durableId="1864124942">
    <w:abstractNumId w:val="12"/>
  </w:num>
  <w:num w:numId="8" w16cid:durableId="830632515">
    <w:abstractNumId w:val="5"/>
  </w:num>
  <w:num w:numId="9" w16cid:durableId="1792747715">
    <w:abstractNumId w:val="0"/>
  </w:num>
  <w:num w:numId="10" w16cid:durableId="1934507607">
    <w:abstractNumId w:val="10"/>
  </w:num>
  <w:num w:numId="11" w16cid:durableId="407846446">
    <w:abstractNumId w:val="7"/>
  </w:num>
  <w:num w:numId="12" w16cid:durableId="1908765280">
    <w:abstractNumId w:val="8"/>
  </w:num>
  <w:num w:numId="13" w16cid:durableId="2050563198">
    <w:abstractNumId w:val="18"/>
  </w:num>
  <w:num w:numId="14" w16cid:durableId="209391568">
    <w:abstractNumId w:val="2"/>
  </w:num>
  <w:num w:numId="15" w16cid:durableId="1755279058">
    <w:abstractNumId w:val="18"/>
  </w:num>
  <w:num w:numId="16" w16cid:durableId="1808351004">
    <w:abstractNumId w:val="18"/>
  </w:num>
  <w:num w:numId="17" w16cid:durableId="839975226">
    <w:abstractNumId w:val="18"/>
  </w:num>
  <w:num w:numId="18" w16cid:durableId="373309561">
    <w:abstractNumId w:val="18"/>
  </w:num>
  <w:num w:numId="19" w16cid:durableId="1431855627">
    <w:abstractNumId w:val="18"/>
  </w:num>
  <w:num w:numId="20" w16cid:durableId="1605528891">
    <w:abstractNumId w:val="18"/>
  </w:num>
  <w:num w:numId="21" w16cid:durableId="737628433">
    <w:abstractNumId w:val="18"/>
  </w:num>
  <w:num w:numId="22" w16cid:durableId="566503123">
    <w:abstractNumId w:val="4"/>
  </w:num>
  <w:num w:numId="23" w16cid:durableId="1010379291">
    <w:abstractNumId w:val="15"/>
  </w:num>
  <w:num w:numId="24" w16cid:durableId="1828015705">
    <w:abstractNumId w:val="6"/>
  </w:num>
  <w:num w:numId="25" w16cid:durableId="6445126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31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cyNzU0sLS2MTA2NLcyUdpeDU4uLM/DyQAsNaAPZ4QBMsAAAA"/>
  </w:docVars>
  <w:rsids>
    <w:rsidRoot w:val="00E7615E"/>
    <w:rsid w:val="00010F79"/>
    <w:rsid w:val="00011B40"/>
    <w:rsid w:val="00020524"/>
    <w:rsid w:val="00030BDF"/>
    <w:rsid w:val="00043FF6"/>
    <w:rsid w:val="00046D06"/>
    <w:rsid w:val="00065347"/>
    <w:rsid w:val="00072D95"/>
    <w:rsid w:val="000836BF"/>
    <w:rsid w:val="00095516"/>
    <w:rsid w:val="00095D54"/>
    <w:rsid w:val="000A527F"/>
    <w:rsid w:val="000A6434"/>
    <w:rsid w:val="000A644F"/>
    <w:rsid w:val="000B1CBA"/>
    <w:rsid w:val="000C2A47"/>
    <w:rsid w:val="000C789B"/>
    <w:rsid w:val="000F5D79"/>
    <w:rsid w:val="00146E68"/>
    <w:rsid w:val="00147551"/>
    <w:rsid w:val="00152299"/>
    <w:rsid w:val="00196593"/>
    <w:rsid w:val="001B2B7B"/>
    <w:rsid w:val="001B7363"/>
    <w:rsid w:val="001C0E9F"/>
    <w:rsid w:val="001E3CF3"/>
    <w:rsid w:val="001F0D32"/>
    <w:rsid w:val="001F17AD"/>
    <w:rsid w:val="00203BD2"/>
    <w:rsid w:val="002174DC"/>
    <w:rsid w:val="00224BF3"/>
    <w:rsid w:val="00236646"/>
    <w:rsid w:val="0023784A"/>
    <w:rsid w:val="002408FD"/>
    <w:rsid w:val="002528DA"/>
    <w:rsid w:val="00261B1E"/>
    <w:rsid w:val="00271B5F"/>
    <w:rsid w:val="00281F22"/>
    <w:rsid w:val="002825A0"/>
    <w:rsid w:val="0028530C"/>
    <w:rsid w:val="002A39ED"/>
    <w:rsid w:val="002A5001"/>
    <w:rsid w:val="002B2ACC"/>
    <w:rsid w:val="002C4165"/>
    <w:rsid w:val="002C6455"/>
    <w:rsid w:val="002E1050"/>
    <w:rsid w:val="003014CB"/>
    <w:rsid w:val="003018AB"/>
    <w:rsid w:val="00304DFD"/>
    <w:rsid w:val="00311A1E"/>
    <w:rsid w:val="0032432B"/>
    <w:rsid w:val="00327F33"/>
    <w:rsid w:val="00335C10"/>
    <w:rsid w:val="00343BC1"/>
    <w:rsid w:val="00346B6B"/>
    <w:rsid w:val="00353D66"/>
    <w:rsid w:val="00375082"/>
    <w:rsid w:val="003822DB"/>
    <w:rsid w:val="003A3A31"/>
    <w:rsid w:val="003C3EC1"/>
    <w:rsid w:val="003D17B9"/>
    <w:rsid w:val="003D6185"/>
    <w:rsid w:val="003D7C19"/>
    <w:rsid w:val="003E2C3A"/>
    <w:rsid w:val="004250F2"/>
    <w:rsid w:val="00425F7E"/>
    <w:rsid w:val="00446875"/>
    <w:rsid w:val="00465CA9"/>
    <w:rsid w:val="00472045"/>
    <w:rsid w:val="004773B8"/>
    <w:rsid w:val="004940F6"/>
    <w:rsid w:val="004A5A7A"/>
    <w:rsid w:val="004A7543"/>
    <w:rsid w:val="004C1BF5"/>
    <w:rsid w:val="004D0A29"/>
    <w:rsid w:val="004D393F"/>
    <w:rsid w:val="00500D67"/>
    <w:rsid w:val="00504424"/>
    <w:rsid w:val="00510D96"/>
    <w:rsid w:val="005263DB"/>
    <w:rsid w:val="00535290"/>
    <w:rsid w:val="0053573D"/>
    <w:rsid w:val="005379A5"/>
    <w:rsid w:val="005730FF"/>
    <w:rsid w:val="00581C8F"/>
    <w:rsid w:val="005A3FCA"/>
    <w:rsid w:val="005A7FD6"/>
    <w:rsid w:val="005B2C9A"/>
    <w:rsid w:val="005B35C9"/>
    <w:rsid w:val="005B574E"/>
    <w:rsid w:val="005B73A5"/>
    <w:rsid w:val="005C0C63"/>
    <w:rsid w:val="005D2634"/>
    <w:rsid w:val="005D5C7B"/>
    <w:rsid w:val="005F43BB"/>
    <w:rsid w:val="00601FFC"/>
    <w:rsid w:val="0061128E"/>
    <w:rsid w:val="006307A1"/>
    <w:rsid w:val="006308A3"/>
    <w:rsid w:val="006349CA"/>
    <w:rsid w:val="006375C0"/>
    <w:rsid w:val="006500EE"/>
    <w:rsid w:val="00650AC0"/>
    <w:rsid w:val="00654896"/>
    <w:rsid w:val="00673F72"/>
    <w:rsid w:val="006764CF"/>
    <w:rsid w:val="00687F01"/>
    <w:rsid w:val="006941AD"/>
    <w:rsid w:val="006C40A5"/>
    <w:rsid w:val="006C4A89"/>
    <w:rsid w:val="006C778C"/>
    <w:rsid w:val="006D10A3"/>
    <w:rsid w:val="006F511B"/>
    <w:rsid w:val="00700845"/>
    <w:rsid w:val="00744813"/>
    <w:rsid w:val="0074602D"/>
    <w:rsid w:val="00752BDB"/>
    <w:rsid w:val="00757816"/>
    <w:rsid w:val="00775C68"/>
    <w:rsid w:val="007773F2"/>
    <w:rsid w:val="007A2C61"/>
    <w:rsid w:val="007A2DFD"/>
    <w:rsid w:val="007B1CE8"/>
    <w:rsid w:val="007C3290"/>
    <w:rsid w:val="007E7D07"/>
    <w:rsid w:val="00806322"/>
    <w:rsid w:val="008102B4"/>
    <w:rsid w:val="00811D21"/>
    <w:rsid w:val="008124FB"/>
    <w:rsid w:val="008211C4"/>
    <w:rsid w:val="00823792"/>
    <w:rsid w:val="00842DD9"/>
    <w:rsid w:val="008545F8"/>
    <w:rsid w:val="0086266A"/>
    <w:rsid w:val="0088617D"/>
    <w:rsid w:val="008A4D17"/>
    <w:rsid w:val="008B79F6"/>
    <w:rsid w:val="008D030E"/>
    <w:rsid w:val="008E27F7"/>
    <w:rsid w:val="00903146"/>
    <w:rsid w:val="0091201C"/>
    <w:rsid w:val="00914C0E"/>
    <w:rsid w:val="00924ECA"/>
    <w:rsid w:val="00945F89"/>
    <w:rsid w:val="009516D0"/>
    <w:rsid w:val="0095245D"/>
    <w:rsid w:val="00961469"/>
    <w:rsid w:val="0097527D"/>
    <w:rsid w:val="009756BF"/>
    <w:rsid w:val="00981CB6"/>
    <w:rsid w:val="00986D4E"/>
    <w:rsid w:val="00987947"/>
    <w:rsid w:val="009A6E24"/>
    <w:rsid w:val="009E2391"/>
    <w:rsid w:val="00A07D76"/>
    <w:rsid w:val="00A3393F"/>
    <w:rsid w:val="00A35112"/>
    <w:rsid w:val="00A54EBF"/>
    <w:rsid w:val="00A66909"/>
    <w:rsid w:val="00A74C04"/>
    <w:rsid w:val="00A92FCA"/>
    <w:rsid w:val="00AA4546"/>
    <w:rsid w:val="00AB6713"/>
    <w:rsid w:val="00AD131A"/>
    <w:rsid w:val="00AD4E3B"/>
    <w:rsid w:val="00AD5B60"/>
    <w:rsid w:val="00AE56E2"/>
    <w:rsid w:val="00B0364E"/>
    <w:rsid w:val="00B060D1"/>
    <w:rsid w:val="00B30BB2"/>
    <w:rsid w:val="00B33E4B"/>
    <w:rsid w:val="00B34419"/>
    <w:rsid w:val="00B40EAB"/>
    <w:rsid w:val="00B43837"/>
    <w:rsid w:val="00B73820"/>
    <w:rsid w:val="00B73A42"/>
    <w:rsid w:val="00B74D25"/>
    <w:rsid w:val="00BA376A"/>
    <w:rsid w:val="00BA54AE"/>
    <w:rsid w:val="00BB0FD7"/>
    <w:rsid w:val="00BB3528"/>
    <w:rsid w:val="00BB3789"/>
    <w:rsid w:val="00BC5BF1"/>
    <w:rsid w:val="00BD0314"/>
    <w:rsid w:val="00BE287C"/>
    <w:rsid w:val="00BE770B"/>
    <w:rsid w:val="00C25721"/>
    <w:rsid w:val="00C26184"/>
    <w:rsid w:val="00C3432D"/>
    <w:rsid w:val="00C34A2E"/>
    <w:rsid w:val="00C66ABA"/>
    <w:rsid w:val="00C755C4"/>
    <w:rsid w:val="00C85295"/>
    <w:rsid w:val="00CA2B12"/>
    <w:rsid w:val="00CD564F"/>
    <w:rsid w:val="00CF5A07"/>
    <w:rsid w:val="00CF7A9A"/>
    <w:rsid w:val="00D0170D"/>
    <w:rsid w:val="00D06A19"/>
    <w:rsid w:val="00D13075"/>
    <w:rsid w:val="00D27E12"/>
    <w:rsid w:val="00D52D29"/>
    <w:rsid w:val="00D52EFD"/>
    <w:rsid w:val="00D8175B"/>
    <w:rsid w:val="00DB18AD"/>
    <w:rsid w:val="00DB5433"/>
    <w:rsid w:val="00DC058D"/>
    <w:rsid w:val="00DC1679"/>
    <w:rsid w:val="00DC2845"/>
    <w:rsid w:val="00DE1747"/>
    <w:rsid w:val="00DE4759"/>
    <w:rsid w:val="00E07094"/>
    <w:rsid w:val="00E11703"/>
    <w:rsid w:val="00E150D8"/>
    <w:rsid w:val="00E30ADB"/>
    <w:rsid w:val="00E33553"/>
    <w:rsid w:val="00E43086"/>
    <w:rsid w:val="00E452D8"/>
    <w:rsid w:val="00E4729B"/>
    <w:rsid w:val="00E52FDA"/>
    <w:rsid w:val="00E67E7D"/>
    <w:rsid w:val="00E7615E"/>
    <w:rsid w:val="00EA07D4"/>
    <w:rsid w:val="00EA4AD1"/>
    <w:rsid w:val="00EC254A"/>
    <w:rsid w:val="00EF356D"/>
    <w:rsid w:val="00EF6E71"/>
    <w:rsid w:val="00F00D53"/>
    <w:rsid w:val="00F23B7B"/>
    <w:rsid w:val="00F309C7"/>
    <w:rsid w:val="00F33031"/>
    <w:rsid w:val="00F40374"/>
    <w:rsid w:val="00F50047"/>
    <w:rsid w:val="00F51561"/>
    <w:rsid w:val="00F77761"/>
    <w:rsid w:val="00F8634F"/>
    <w:rsid w:val="00F97BF8"/>
    <w:rsid w:val="00FA1C79"/>
    <w:rsid w:val="00FB24E8"/>
    <w:rsid w:val="00FD5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8ED94"/>
  <w15:chartTrackingRefBased/>
  <w15:docId w15:val="{F6A82C3E-43CB-49AD-9E9C-ED8BB678F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432B"/>
    <w:rPr>
      <w:rFonts w:ascii="Arial" w:hAnsi="Arial"/>
      <w:sz w:val="22"/>
    </w:rPr>
  </w:style>
  <w:style w:type="paragraph" w:styleId="Heading1">
    <w:name w:val="heading 1"/>
    <w:next w:val="Normal"/>
    <w:qFormat/>
    <w:rsid w:val="00842DD9"/>
    <w:pPr>
      <w:spacing w:after="240"/>
      <w:jc w:val="center"/>
      <w:outlineLvl w:val="0"/>
    </w:pPr>
    <w:rPr>
      <w:rFonts w:ascii="Arial" w:hAnsi="Arial" w:cs="Arial"/>
      <w:b/>
      <w:color w:val="000000"/>
      <w:sz w:val="24"/>
      <w:szCs w:val="24"/>
    </w:rPr>
  </w:style>
  <w:style w:type="paragraph" w:styleId="Heading2">
    <w:name w:val="heading 2"/>
    <w:next w:val="Normal"/>
    <w:qFormat/>
    <w:rsid w:val="005B35C9"/>
    <w:pPr>
      <w:pBdr>
        <w:top w:val="single" w:sz="24" w:space="6" w:color="BFBFBF" w:themeColor="background1" w:themeShade="BF"/>
      </w:pBdr>
      <w:spacing w:after="80"/>
      <w:outlineLvl w:val="1"/>
    </w:pPr>
    <w:rPr>
      <w:rFonts w:ascii="Arial" w:hAnsi="Arial" w:cs="Arial"/>
      <w:b/>
      <w:color w:val="000000"/>
      <w:sz w:val="28"/>
      <w:szCs w:val="24"/>
    </w:rPr>
  </w:style>
  <w:style w:type="paragraph" w:styleId="Heading3">
    <w:name w:val="heading 3"/>
    <w:basedOn w:val="H3"/>
    <w:next w:val="Normal"/>
    <w:link w:val="Heading3Char"/>
    <w:qFormat/>
    <w:rsid w:val="00924ECA"/>
    <w:pPr>
      <w:tabs>
        <w:tab w:val="clear" w:pos="720"/>
      </w:tabs>
      <w:ind w:left="450" w:hanging="45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rsid w:val="00B060D1"/>
    <w:pPr>
      <w:keepNext/>
      <w:spacing w:before="100" w:after="100"/>
      <w:outlineLvl w:val="1"/>
    </w:pPr>
    <w:rPr>
      <w:rFonts w:ascii="Times New Roman" w:hAnsi="Times New Roman"/>
      <w:b/>
      <w:snapToGrid w:val="0"/>
      <w:kern w:val="36"/>
      <w:sz w:val="48"/>
    </w:rPr>
  </w:style>
  <w:style w:type="paragraph" w:customStyle="1" w:styleId="H2">
    <w:name w:val="H2"/>
    <w:basedOn w:val="Normal"/>
    <w:next w:val="Normal"/>
    <w:rsid w:val="00B060D1"/>
    <w:pPr>
      <w:keepNext/>
      <w:spacing w:before="100" w:after="100"/>
      <w:outlineLvl w:val="2"/>
    </w:pPr>
    <w:rPr>
      <w:rFonts w:ascii="Times New Roman" w:hAnsi="Times New Roman"/>
      <w:b/>
      <w:snapToGrid w:val="0"/>
      <w:sz w:val="36"/>
    </w:rPr>
  </w:style>
  <w:style w:type="paragraph" w:customStyle="1" w:styleId="Header3">
    <w:name w:val="Header 3"/>
    <w:next w:val="Normal"/>
    <w:rsid w:val="00EF356D"/>
    <w:pPr>
      <w:spacing w:after="80"/>
    </w:pPr>
    <w:rPr>
      <w:rFonts w:ascii="Arial" w:hAnsi="Arial" w:cs="Arial"/>
      <w:b/>
      <w:sz w:val="22"/>
      <w:szCs w:val="24"/>
    </w:rPr>
  </w:style>
  <w:style w:type="paragraph" w:styleId="PlainText">
    <w:name w:val="Plain Text"/>
    <w:basedOn w:val="Normal"/>
    <w:rsid w:val="00B060D1"/>
    <w:rPr>
      <w:rFonts w:ascii="Courier New" w:hAnsi="Courier New"/>
      <w:sz w:val="20"/>
    </w:rPr>
  </w:style>
  <w:style w:type="paragraph" w:styleId="Header">
    <w:name w:val="header"/>
    <w:basedOn w:val="Normal"/>
    <w:link w:val="HeaderChar"/>
    <w:rsid w:val="00B060D1"/>
    <w:pPr>
      <w:tabs>
        <w:tab w:val="center" w:pos="4320"/>
        <w:tab w:val="right" w:pos="8640"/>
      </w:tabs>
    </w:pPr>
  </w:style>
  <w:style w:type="paragraph" w:styleId="Footer">
    <w:name w:val="footer"/>
    <w:basedOn w:val="Normal"/>
    <w:rsid w:val="00B060D1"/>
    <w:pPr>
      <w:tabs>
        <w:tab w:val="center" w:pos="4320"/>
        <w:tab w:val="right" w:pos="8640"/>
      </w:tabs>
    </w:pPr>
  </w:style>
  <w:style w:type="paragraph" w:styleId="BodyText">
    <w:name w:val="Body Text"/>
    <w:basedOn w:val="Normal"/>
    <w:rsid w:val="00B060D1"/>
    <w:pPr>
      <w:ind w:right="90"/>
    </w:pPr>
  </w:style>
  <w:style w:type="paragraph" w:styleId="BodyText2">
    <w:name w:val="Body Text 2"/>
    <w:basedOn w:val="Normal"/>
    <w:rsid w:val="00B060D1"/>
    <w:pPr>
      <w:tabs>
        <w:tab w:val="left" w:pos="450"/>
      </w:tabs>
      <w:ind w:right="90"/>
      <w:jc w:val="both"/>
    </w:pPr>
    <w:rPr>
      <w:rFonts w:ascii="Times New Roman" w:hAnsi="Times New Roman"/>
      <w:sz w:val="24"/>
    </w:rPr>
  </w:style>
  <w:style w:type="paragraph" w:customStyle="1" w:styleId="SectionHeading">
    <w:name w:val="Section Heading"/>
    <w:next w:val="Normal"/>
    <w:link w:val="SectionHeadingChar"/>
    <w:rsid w:val="00B060D1"/>
    <w:pPr>
      <w:spacing w:line="360" w:lineRule="exact"/>
    </w:pPr>
    <w:rPr>
      <w:rFonts w:ascii="Arial" w:hAnsi="Arial"/>
      <w:b/>
      <w:sz w:val="24"/>
    </w:rPr>
  </w:style>
  <w:style w:type="paragraph" w:customStyle="1" w:styleId="ParagraphText">
    <w:name w:val="Paragraph Text"/>
    <w:rsid w:val="00B060D1"/>
    <w:pPr>
      <w:spacing w:line="280" w:lineRule="exact"/>
    </w:pPr>
    <w:rPr>
      <w:color w:val="000000"/>
      <w:sz w:val="24"/>
    </w:rPr>
  </w:style>
  <w:style w:type="paragraph" w:customStyle="1" w:styleId="RowLabels">
    <w:name w:val="Row Labels"/>
    <w:rsid w:val="00B060D1"/>
    <w:pPr>
      <w:spacing w:line="240" w:lineRule="exact"/>
      <w:jc w:val="right"/>
    </w:pPr>
    <w:rPr>
      <w:rFonts w:ascii="Arial" w:hAnsi="Arial"/>
      <w:b/>
    </w:rPr>
  </w:style>
  <w:style w:type="paragraph" w:customStyle="1" w:styleId="OfficeName">
    <w:name w:val="Office Name"/>
    <w:basedOn w:val="SectionHeading"/>
    <w:rsid w:val="00B060D1"/>
    <w:rPr>
      <w:caps/>
      <w:color w:val="000000"/>
      <w:spacing w:val="20"/>
      <w:sz w:val="18"/>
    </w:rPr>
  </w:style>
  <w:style w:type="paragraph" w:customStyle="1" w:styleId="DocumentType">
    <w:name w:val="Document Type"/>
    <w:basedOn w:val="ParagraphText"/>
    <w:rsid w:val="00B060D1"/>
    <w:rPr>
      <w:rFonts w:ascii="Arial" w:hAnsi="Arial"/>
      <w:b/>
      <w:sz w:val="28"/>
    </w:rPr>
  </w:style>
  <w:style w:type="paragraph" w:customStyle="1" w:styleId="ColumnHeadings">
    <w:name w:val="Column Headings"/>
    <w:basedOn w:val="Normal"/>
    <w:rsid w:val="00B060D1"/>
    <w:pPr>
      <w:jc w:val="center"/>
    </w:pPr>
    <w:rPr>
      <w:b/>
      <w:sz w:val="18"/>
    </w:rPr>
  </w:style>
  <w:style w:type="paragraph" w:customStyle="1" w:styleId="9ptText">
    <w:name w:val="9pt Text"/>
    <w:basedOn w:val="ParagraphText"/>
    <w:rsid w:val="00B060D1"/>
    <w:pPr>
      <w:spacing w:line="220" w:lineRule="exact"/>
    </w:pPr>
    <w:rPr>
      <w:sz w:val="18"/>
    </w:rPr>
  </w:style>
  <w:style w:type="character" w:styleId="PageNumber">
    <w:name w:val="page number"/>
    <w:basedOn w:val="DefaultParagraphFont"/>
    <w:rsid w:val="00B060D1"/>
  </w:style>
  <w:style w:type="paragraph" w:styleId="DocumentMap">
    <w:name w:val="Document Map"/>
    <w:basedOn w:val="Normal"/>
    <w:semiHidden/>
    <w:rsid w:val="00B060D1"/>
    <w:pPr>
      <w:shd w:val="clear" w:color="auto" w:fill="000080"/>
    </w:pPr>
    <w:rPr>
      <w:rFonts w:ascii="Tahoma" w:hAnsi="Tahoma"/>
    </w:rPr>
  </w:style>
  <w:style w:type="paragraph" w:styleId="BalloonText">
    <w:name w:val="Balloon Text"/>
    <w:basedOn w:val="Normal"/>
    <w:link w:val="BalloonTextChar"/>
    <w:rsid w:val="005A7FD6"/>
    <w:rPr>
      <w:rFonts w:ascii="Tahoma" w:hAnsi="Tahoma" w:cs="Tahoma"/>
      <w:sz w:val="16"/>
      <w:szCs w:val="16"/>
    </w:rPr>
  </w:style>
  <w:style w:type="character" w:customStyle="1" w:styleId="BalloonTextChar">
    <w:name w:val="Balloon Text Char"/>
    <w:link w:val="BalloonText"/>
    <w:rsid w:val="005A7FD6"/>
    <w:rPr>
      <w:rFonts w:ascii="Tahoma" w:hAnsi="Tahoma" w:cs="Tahoma"/>
      <w:sz w:val="16"/>
      <w:szCs w:val="16"/>
    </w:rPr>
  </w:style>
  <w:style w:type="character" w:styleId="Hyperlink">
    <w:name w:val="Hyperlink"/>
    <w:uiPriority w:val="99"/>
    <w:unhideWhenUsed/>
    <w:rsid w:val="00F40374"/>
    <w:rPr>
      <w:color w:val="0000FF"/>
      <w:u w:val="single"/>
    </w:rPr>
  </w:style>
  <w:style w:type="paragraph" w:customStyle="1" w:styleId="TableHeading">
    <w:name w:val="Table Heading"/>
    <w:link w:val="TableHeadingChar"/>
    <w:qFormat/>
    <w:rsid w:val="00842DD9"/>
    <w:pPr>
      <w:framePr w:hSpace="180" w:wrap="around" w:vAnchor="text" w:hAnchor="margin" w:y="24"/>
      <w:spacing w:before="120"/>
    </w:pPr>
    <w:rPr>
      <w:rFonts w:ascii="Proxima Nova Rg" w:eastAsia="Calibri" w:hAnsi="Proxima Nova Rg" w:cs="Arial"/>
      <w:b/>
      <w:caps/>
      <w:noProof/>
      <w:color w:val="646569"/>
      <w:szCs w:val="22"/>
    </w:rPr>
  </w:style>
  <w:style w:type="character" w:customStyle="1" w:styleId="TableHeadingChar">
    <w:name w:val="Table Heading Char"/>
    <w:basedOn w:val="DefaultParagraphFont"/>
    <w:link w:val="TableHeading"/>
    <w:rsid w:val="00842DD9"/>
    <w:rPr>
      <w:rFonts w:ascii="Proxima Nova Rg" w:eastAsia="Calibri" w:hAnsi="Proxima Nova Rg" w:cs="Arial"/>
      <w:b/>
      <w:caps/>
      <w:noProof/>
      <w:color w:val="646569"/>
      <w:szCs w:val="22"/>
    </w:rPr>
  </w:style>
  <w:style w:type="character" w:customStyle="1" w:styleId="Heading3Char">
    <w:name w:val="Heading 3 Char"/>
    <w:basedOn w:val="DefaultParagraphFont"/>
    <w:link w:val="Heading3"/>
    <w:rsid w:val="00924ECA"/>
    <w:rPr>
      <w:rFonts w:ascii="Arial" w:hAnsi="Arial" w:cs="Arial"/>
      <w:b/>
      <w:sz w:val="22"/>
      <w:szCs w:val="24"/>
    </w:rPr>
  </w:style>
  <w:style w:type="paragraph" w:customStyle="1" w:styleId="ParagraphCopy">
    <w:name w:val="Paragraph Copy"/>
    <w:basedOn w:val="BodyText"/>
    <w:link w:val="ParagraphCopyChar"/>
    <w:qFormat/>
    <w:rsid w:val="009E2391"/>
    <w:pPr>
      <w:pBdr>
        <w:between w:val="single" w:sz="12" w:space="4" w:color="BFBFBF" w:themeColor="background1" w:themeShade="BF"/>
      </w:pBdr>
      <w:tabs>
        <w:tab w:val="left" w:pos="3240"/>
      </w:tabs>
      <w:ind w:left="3150" w:hanging="3150"/>
    </w:pPr>
    <w:rPr>
      <w:szCs w:val="22"/>
    </w:rPr>
  </w:style>
  <w:style w:type="paragraph" w:customStyle="1" w:styleId="H3">
    <w:name w:val="H3"/>
    <w:basedOn w:val="SectionHeading"/>
    <w:link w:val="H3Char"/>
    <w:rsid w:val="008211C4"/>
    <w:pPr>
      <w:numPr>
        <w:numId w:val="13"/>
      </w:numPr>
      <w:spacing w:line="240" w:lineRule="auto"/>
      <w:outlineLvl w:val="2"/>
    </w:pPr>
    <w:rPr>
      <w:rFonts w:cs="Arial"/>
      <w:sz w:val="22"/>
      <w:szCs w:val="24"/>
    </w:rPr>
  </w:style>
  <w:style w:type="character" w:customStyle="1" w:styleId="ParagraphCopyChar">
    <w:name w:val="Paragraph Copy Char"/>
    <w:basedOn w:val="Heading3Char"/>
    <w:link w:val="ParagraphCopy"/>
    <w:rsid w:val="009E2391"/>
    <w:rPr>
      <w:rFonts w:ascii="Arial" w:hAnsi="Arial" w:cs="Arial"/>
      <w:b w:val="0"/>
      <w:sz w:val="22"/>
      <w:szCs w:val="22"/>
    </w:rPr>
  </w:style>
  <w:style w:type="character" w:customStyle="1" w:styleId="SectionHeadingChar">
    <w:name w:val="Section Heading Char"/>
    <w:basedOn w:val="DefaultParagraphFont"/>
    <w:link w:val="SectionHeading"/>
    <w:rsid w:val="008211C4"/>
    <w:rPr>
      <w:rFonts w:ascii="Arial" w:hAnsi="Arial"/>
      <w:b/>
      <w:sz w:val="24"/>
    </w:rPr>
  </w:style>
  <w:style w:type="character" w:customStyle="1" w:styleId="H3Char">
    <w:name w:val="H3 Char"/>
    <w:basedOn w:val="SectionHeadingChar"/>
    <w:link w:val="H3"/>
    <w:rsid w:val="008211C4"/>
    <w:rPr>
      <w:rFonts w:ascii="Arial" w:hAnsi="Arial" w:cs="Arial"/>
      <w:b/>
      <w:sz w:val="22"/>
      <w:szCs w:val="24"/>
    </w:rPr>
  </w:style>
  <w:style w:type="character" w:customStyle="1" w:styleId="HeaderChar">
    <w:name w:val="Header Char"/>
    <w:basedOn w:val="DefaultParagraphFont"/>
    <w:link w:val="Header"/>
    <w:rsid w:val="00581C8F"/>
    <w:rPr>
      <w:rFonts w:ascii="Arial" w:hAnsi="Arial"/>
      <w:sz w:val="22"/>
    </w:rPr>
  </w:style>
  <w:style w:type="paragraph" w:customStyle="1" w:styleId="Normal-Space">
    <w:name w:val="Normal-Space"/>
    <w:basedOn w:val="Normal"/>
    <w:qFormat/>
    <w:rsid w:val="00B40EAB"/>
    <w:pPr>
      <w:spacing w:after="200" w:line="276" w:lineRule="auto"/>
    </w:pPr>
    <w:rPr>
      <w:sz w:val="24"/>
    </w:rPr>
  </w:style>
  <w:style w:type="table" w:styleId="TableGrid">
    <w:name w:val="Table Grid"/>
    <w:basedOn w:val="TableNormal"/>
    <w:uiPriority w:val="59"/>
    <w:rsid w:val="00011B4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Bold">
    <w:name w:val="Style Bold"/>
    <w:basedOn w:val="DefaultParagraphFont"/>
    <w:rsid w:val="00BB0FD7"/>
    <w:rPr>
      <w:rFonts w:ascii="Arial" w:hAnsi="Arial"/>
      <w:b/>
      <w:bCs/>
      <w:sz w:val="24"/>
    </w:rPr>
  </w:style>
  <w:style w:type="paragraph" w:customStyle="1" w:styleId="StyleLeft0Hanging22TopSinglesolidlineBackgroun">
    <w:name w:val="Style Left:  0&quot; Hanging:  2.2&quot; Top: (Single solid line Backgroun..."/>
    <w:basedOn w:val="Normal"/>
    <w:rsid w:val="00BB0FD7"/>
    <w:pPr>
      <w:pBdr>
        <w:top w:val="single" w:sz="8" w:space="3" w:color="A6A6A6" w:themeColor="background1" w:themeShade="A6"/>
        <w:between w:val="single" w:sz="8" w:space="3" w:color="A6A6A6" w:themeColor="background1" w:themeShade="A6"/>
      </w:pBdr>
      <w:ind w:left="3168" w:hanging="3168"/>
    </w:pPr>
    <w:rPr>
      <w:sz w:val="24"/>
    </w:rPr>
  </w:style>
  <w:style w:type="character" w:styleId="UnresolvedMention">
    <w:name w:val="Unresolved Mention"/>
    <w:basedOn w:val="DefaultParagraphFont"/>
    <w:uiPriority w:val="99"/>
    <w:semiHidden/>
    <w:unhideWhenUsed/>
    <w:rsid w:val="00224BF3"/>
    <w:rPr>
      <w:color w:val="605E5C"/>
      <w:shd w:val="clear" w:color="auto" w:fill="E1DFDD"/>
    </w:rPr>
  </w:style>
  <w:style w:type="character" w:customStyle="1" w:styleId="normaltextrun">
    <w:name w:val="normaltextrun"/>
    <w:basedOn w:val="DefaultParagraphFont"/>
    <w:rsid w:val="00224BF3"/>
  </w:style>
  <w:style w:type="paragraph" w:styleId="ListParagraph">
    <w:name w:val="List Paragraph"/>
    <w:basedOn w:val="Normal"/>
    <w:uiPriority w:val="34"/>
    <w:qFormat/>
    <w:rsid w:val="008124FB"/>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paragraph" w:customStyle="1" w:styleId="Default">
    <w:name w:val="Default"/>
    <w:rsid w:val="008124F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44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4150\My%20Documents\AD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49F0009BB9C440A7FE250F749C1A91" ma:contentTypeVersion="10" ma:contentTypeDescription="Create a new document." ma:contentTypeScope="" ma:versionID="e30458a6ecbb0aa3bbaeab6d52ba617a">
  <xsd:schema xmlns:xsd="http://www.w3.org/2001/XMLSchema" xmlns:xs="http://www.w3.org/2001/XMLSchema" xmlns:p="http://schemas.microsoft.com/office/2006/metadata/properties" xmlns:ns2="2191456b-fdd0-4dc2-adfe-85e8d5b544c6" xmlns:ns3="76759843-03d4-4233-a1dd-0b45802e0241" targetNamespace="http://schemas.microsoft.com/office/2006/metadata/properties" ma:root="true" ma:fieldsID="b71c7f258d35852e464023bb66a84d06" ns2:_="" ns3:_="">
    <xsd:import namespace="2191456b-fdd0-4dc2-adfe-85e8d5b544c6"/>
    <xsd:import namespace="76759843-03d4-4233-a1dd-0b45802e024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1456b-fdd0-4dc2-adfe-85e8d5b544c6"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6759843-03d4-4233-a1dd-0b45802e02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description="" ma:hidden="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91456b-fdd0-4dc2-adfe-85e8d5b544c6">C4NHS5Z2V4WP-543178883-86</_dlc_DocId>
    <_dlc_DocIdUrl xmlns="2191456b-fdd0-4dc2-adfe-85e8d5b544c6">
      <Url>https://nysemail.sharepoint.com/sites/NYSOTDA/eisp/USB/_layouts/15/DocIdRedir.aspx?ID=C4NHS5Z2V4WP-543178883-86</Url>
      <Description>C4NHS5Z2V4WP-543178883-86</Description>
    </_dlc_DocIdUrl>
  </documentManagement>
</p:properties>
</file>

<file path=customXml/itemProps1.xml><?xml version="1.0" encoding="utf-8"?>
<ds:datastoreItem xmlns:ds="http://schemas.openxmlformats.org/officeDocument/2006/customXml" ds:itemID="{39859D1A-951B-4D0B-A6ED-CC3A9D6B827D}">
  <ds:schemaRefs>
    <ds:schemaRef ds:uri="http://schemas.microsoft.com/sharepoint/events"/>
  </ds:schemaRefs>
</ds:datastoreItem>
</file>

<file path=customXml/itemProps2.xml><?xml version="1.0" encoding="utf-8"?>
<ds:datastoreItem xmlns:ds="http://schemas.openxmlformats.org/officeDocument/2006/customXml" ds:itemID="{180D5BA1-0008-4480-9D08-0C3012ECF18B}">
  <ds:schemaRefs>
    <ds:schemaRef ds:uri="http://schemas.microsoft.com/sharepoint/v3/contenttype/forms"/>
  </ds:schemaRefs>
</ds:datastoreItem>
</file>

<file path=customXml/itemProps3.xml><?xml version="1.0" encoding="utf-8"?>
<ds:datastoreItem xmlns:ds="http://schemas.openxmlformats.org/officeDocument/2006/customXml" ds:itemID="{6B318025-E7B2-4A32-BB52-06A3A25C7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1456b-fdd0-4dc2-adfe-85e8d5b544c6"/>
    <ds:schemaRef ds:uri="76759843-03d4-4233-a1dd-0b45802e0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6748EE-F1D0-4225-A6A9-61FA599FD7A2}">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76759843-03d4-4233-a1dd-0b45802e0241"/>
    <ds:schemaRef ds:uri="2191456b-fdd0-4dc2-adfe-85e8d5b544c6"/>
    <ds:schemaRef ds:uri="http://www.w3.org/XML/1998/namespace"/>
  </ds:schemaRefs>
</ds:datastoreItem>
</file>

<file path=docMetadata/LabelInfo.xml><?xml version="1.0" encoding="utf-8"?>
<clbl:labelList xmlns:clbl="http://schemas.microsoft.com/office/2020/mipLabelMetadata">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ADM</Template>
  <TotalTime>3</TotalTime>
  <Pages>1</Pages>
  <Words>259</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WCL021326 - Release 26.1 – Explanation of WMS/CNS Enhancements Effective February 15, 2026</vt:lpstr>
    </vt:vector>
  </TitlesOfParts>
  <Company/>
  <LinksUpToDate>false</LinksUpToDate>
  <CharactersWithSpaces>1817</CharactersWithSpaces>
  <SharedDoc>false</SharedDoc>
  <HLinks>
    <vt:vector size="12" baseType="variant">
      <vt:variant>
        <vt:i4>6684778</vt:i4>
      </vt:variant>
      <vt:variant>
        <vt:i4>6</vt:i4>
      </vt:variant>
      <vt:variant>
        <vt:i4>0</vt:i4>
      </vt:variant>
      <vt:variant>
        <vt:i4>5</vt:i4>
      </vt:variant>
      <vt:variant>
        <vt:lpwstr>http://www.otda.ny.gov/</vt:lpwstr>
      </vt:variant>
      <vt:variant>
        <vt:lpwstr/>
      </vt:variant>
      <vt:variant>
        <vt:i4>6684778</vt:i4>
      </vt:variant>
      <vt:variant>
        <vt:i4>0</vt:i4>
      </vt:variant>
      <vt:variant>
        <vt:i4>0</vt:i4>
      </vt:variant>
      <vt:variant>
        <vt:i4>5</vt:i4>
      </vt:variant>
      <vt:variant>
        <vt:lpwstr>http://www.otda.ny.gov/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WCL021326 - Release 26.1 – Explanation of WMS/CNS Enhancements Effective February 15, 2026</dc:title>
  <dc:subject>Release 26.1 – Explanation of WMS/CNS Enhancements Effective February 15, 2026</dc:subject>
  <dc:creator>New York State Office of Temporary and Disability Assistance</dc:creator>
  <cp:keywords>WMS;CNS;Coordinator;Guidance;Relase;26.1;Release 26.1;Enhancements;February;2026</cp:keywords>
  <dc:description/>
  <cp:lastModifiedBy>Shanahan, Kristin M (OTDA)</cp:lastModifiedBy>
  <cp:revision>6</cp:revision>
  <cp:lastPrinted>2020-02-07T18:46:00Z</cp:lastPrinted>
  <dcterms:created xsi:type="dcterms:W3CDTF">2026-02-13T15:48:00Z</dcterms:created>
  <dcterms:modified xsi:type="dcterms:W3CDTF">2026-02-13T15:51:00Z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0x010100C049F0009BB9C440A7FE250F749C1A91</vt:lpwstr>
  </property>
  <property fmtid="{D5CDD505-2E9C-101B-9397-08002B2CF9AE}" pid="3" name="_dlc_DocIdItemGuid">
    <vt:lpwstr>2082b244-5948-4b02-97a9-5170da0f2754</vt:lpwstr>
  </property>
</Properties>
</file>