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3"/>
        <w:gridCol w:w="5086"/>
      </w:tblGrid>
      <w:tr w:rsidR="00011B40" w:rsidRPr="009D651A" w14:paraId="2B059A49" w14:textId="77777777" w:rsidTr="000F3F36">
        <w:trPr>
          <w:trHeight w:val="1525"/>
        </w:trPr>
        <w:tc>
          <w:tcPr>
            <w:tcW w:w="5873" w:type="dxa"/>
          </w:tcPr>
          <w:p w14:paraId="02F6BD14" w14:textId="77777777" w:rsidR="00011B40" w:rsidRDefault="00011B40" w:rsidP="000F3F36">
            <w:pPr>
              <w:pStyle w:val="Header"/>
            </w:pPr>
            <w:r>
              <w:rPr>
                <w:noProof/>
              </w:rPr>
              <w:drawing>
                <wp:inline distT="0" distB="0" distL="0" distR="0" wp14:anchorId="10FCAC2D" wp14:editId="48660307">
                  <wp:extent cx="3538728" cy="549048"/>
                  <wp:effectExtent l="0" t="0" r="0" b="0"/>
                  <wp:docPr id="8" name="Picture 8" descr="New York State Office of Temporary and Disability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ew York State Office of Temporary and Disability Assista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38728" cy="549048"/>
                          </a:xfrm>
                          <a:prstGeom prst="rect">
                            <a:avLst/>
                          </a:prstGeom>
                        </pic:spPr>
                      </pic:pic>
                    </a:graphicData>
                  </a:graphic>
                </wp:inline>
              </w:drawing>
            </w:r>
          </w:p>
        </w:tc>
        <w:tc>
          <w:tcPr>
            <w:tcW w:w="5086" w:type="dxa"/>
          </w:tcPr>
          <w:p w14:paraId="4EC04BB5" w14:textId="77777777" w:rsidR="00011B40" w:rsidRPr="000A0993" w:rsidRDefault="00011B40" w:rsidP="000F3F36">
            <w:pPr>
              <w:ind w:left="339"/>
              <w:jc w:val="right"/>
              <w:rPr>
                <w:rFonts w:cs="Arial"/>
                <w:b/>
                <w:bCs/>
                <w:caps/>
                <w:noProof/>
                <w:color w:val="62666A"/>
                <w:sz w:val="20"/>
                <w:szCs w:val="20"/>
              </w:rPr>
            </w:pPr>
            <w:bookmarkStart w:id="0" w:name="_Hlk174628996"/>
            <w:r w:rsidRPr="000A0993">
              <w:rPr>
                <w:rFonts w:cs="Arial"/>
                <w:b/>
                <w:bCs/>
                <w:caps/>
                <w:noProof/>
                <w:color w:val="62666A"/>
                <w:sz w:val="20"/>
                <w:szCs w:val="20"/>
              </w:rPr>
              <w:t>Kathy Hochul</w:t>
            </w:r>
          </w:p>
          <w:p w14:paraId="42253560" w14:textId="77777777" w:rsidR="00011B40" w:rsidRPr="000A0993" w:rsidRDefault="00011B40" w:rsidP="000F3F36">
            <w:pPr>
              <w:pStyle w:val="Header"/>
              <w:jc w:val="right"/>
              <w:rPr>
                <w:rFonts w:cs="Arial"/>
                <w:noProof/>
                <w:color w:val="62666A"/>
                <w:sz w:val="20"/>
                <w:szCs w:val="20"/>
              </w:rPr>
            </w:pPr>
            <w:r w:rsidRPr="000A0993">
              <w:rPr>
                <w:rFonts w:cs="Arial"/>
                <w:noProof/>
                <w:color w:val="62666A"/>
                <w:sz w:val="20"/>
                <w:szCs w:val="20"/>
              </w:rPr>
              <w:t>Governor</w:t>
            </w:r>
          </w:p>
          <w:p w14:paraId="287D6D75" w14:textId="77777777" w:rsidR="00011B40" w:rsidRPr="000A0993" w:rsidRDefault="00011B40" w:rsidP="000F3F36">
            <w:pPr>
              <w:spacing w:before="120" w:line="200" w:lineRule="exact"/>
              <w:ind w:left="339"/>
              <w:jc w:val="right"/>
              <w:rPr>
                <w:rFonts w:cs="Arial"/>
                <w:noProof/>
                <w:color w:val="62666A"/>
                <w:sz w:val="20"/>
                <w:szCs w:val="20"/>
              </w:rPr>
            </w:pPr>
            <w:r w:rsidRPr="000A0993">
              <w:rPr>
                <w:rFonts w:cs="Arial"/>
                <w:b/>
                <w:bCs/>
                <w:caps/>
                <w:noProof/>
                <w:color w:val="62666A"/>
                <w:sz w:val="20"/>
                <w:szCs w:val="20"/>
              </w:rPr>
              <w:t>Barbara C. Guinn</w:t>
            </w:r>
            <w:r w:rsidRPr="000A0993">
              <w:rPr>
                <w:rFonts w:ascii="Proxima Nova" w:hAnsi="Proxima Nova" w:cs="Arial"/>
                <w:b/>
                <w:bCs/>
                <w:caps/>
                <w:noProof/>
                <w:color w:val="62666A"/>
                <w:sz w:val="20"/>
                <w:szCs w:val="20"/>
              </w:rPr>
              <w:br/>
            </w:r>
            <w:r w:rsidRPr="000A0993">
              <w:rPr>
                <w:rFonts w:cs="Arial"/>
                <w:noProof/>
                <w:color w:val="62666A"/>
                <w:sz w:val="20"/>
                <w:szCs w:val="20"/>
              </w:rPr>
              <w:t>Commissioner</w:t>
            </w:r>
          </w:p>
          <w:p w14:paraId="6EDCE337" w14:textId="77777777" w:rsidR="00011B40" w:rsidRPr="009D651A" w:rsidRDefault="00011B40" w:rsidP="000F3F36">
            <w:pPr>
              <w:spacing w:before="120" w:line="200" w:lineRule="exact"/>
              <w:ind w:left="339"/>
              <w:jc w:val="right"/>
              <w:rPr>
                <w:rFonts w:cs="Arial"/>
                <w:b/>
                <w:bCs/>
                <w:caps/>
                <w:noProof/>
                <w:color w:val="62666A"/>
                <w:sz w:val="20"/>
                <w:szCs w:val="20"/>
              </w:rPr>
            </w:pPr>
            <w:r w:rsidRPr="000A0993">
              <w:rPr>
                <w:rFonts w:cs="Arial"/>
                <w:b/>
                <w:bCs/>
                <w:caps/>
                <w:noProof/>
                <w:color w:val="62666A"/>
                <w:sz w:val="20"/>
                <w:szCs w:val="20"/>
              </w:rPr>
              <w:t>RAJNI CHAWLA</w:t>
            </w:r>
            <w:r w:rsidRPr="000A0993">
              <w:rPr>
                <w:rFonts w:cs="Arial"/>
                <w:b/>
                <w:bCs/>
                <w:caps/>
                <w:noProof/>
                <w:color w:val="62666A"/>
                <w:sz w:val="20"/>
                <w:szCs w:val="20"/>
              </w:rPr>
              <w:br/>
            </w:r>
            <w:r w:rsidRPr="000A0993">
              <w:rPr>
                <w:rFonts w:cs="Arial"/>
                <w:noProof/>
                <w:color w:val="62666A"/>
                <w:sz w:val="20"/>
                <w:szCs w:val="20"/>
              </w:rPr>
              <w:t>Executive Deputy Commissioner</w:t>
            </w:r>
            <w:bookmarkEnd w:id="0"/>
          </w:p>
        </w:tc>
      </w:tr>
    </w:tbl>
    <w:p w14:paraId="0BDE4A91" w14:textId="5C94F30D" w:rsidR="0088617D" w:rsidRPr="00842DD9" w:rsidRDefault="00043FF6" w:rsidP="004A5A7A">
      <w:pPr>
        <w:pStyle w:val="Heading1"/>
        <w:spacing w:before="480"/>
        <w:rPr>
          <w:sz w:val="32"/>
        </w:rPr>
      </w:pPr>
      <w:r>
        <w:rPr>
          <w:sz w:val="32"/>
        </w:rPr>
        <w:t>WMS – CNS Coordinator Guidance</w:t>
      </w:r>
    </w:p>
    <w:p w14:paraId="69DF5B04" w14:textId="5A2DBE8A" w:rsidR="0088617D" w:rsidRDefault="0088617D" w:rsidP="006349CA">
      <w:pPr>
        <w:pStyle w:val="Heading2"/>
      </w:pPr>
      <w:r w:rsidRPr="006349CA">
        <w:t>Section 1</w:t>
      </w:r>
    </w:p>
    <w:p w14:paraId="634D358B" w14:textId="305C0172" w:rsidR="00043FF6" w:rsidRPr="00224BF3" w:rsidRDefault="00043FF6" w:rsidP="00043FF6">
      <w:pPr>
        <w:pBdr>
          <w:top w:val="single" w:sz="8" w:space="3" w:color="A6A6A6" w:themeColor="background1" w:themeShade="A6"/>
          <w:between w:val="single" w:sz="8" w:space="3" w:color="A6A6A6" w:themeColor="background1" w:themeShade="A6"/>
        </w:pBdr>
        <w:tabs>
          <w:tab w:val="left" w:pos="3150"/>
        </w:tabs>
        <w:ind w:left="3168" w:hanging="3168"/>
        <w:rPr>
          <w:b/>
          <w:sz w:val="24"/>
          <w:szCs w:val="24"/>
        </w:rPr>
      </w:pPr>
      <w:r w:rsidRPr="00224BF3">
        <w:rPr>
          <w:b/>
          <w:sz w:val="24"/>
          <w:szCs w:val="24"/>
        </w:rPr>
        <w:t>Guidance Topic:</w:t>
      </w:r>
      <w:r w:rsidR="00224BF3">
        <w:rPr>
          <w:b/>
          <w:sz w:val="24"/>
          <w:szCs w:val="24"/>
        </w:rPr>
        <w:tab/>
      </w:r>
      <w:r w:rsidR="00224BF3" w:rsidRPr="00224BF3">
        <w:rPr>
          <w:sz w:val="24"/>
          <w:szCs w:val="24"/>
        </w:rPr>
        <w:t>Release 24.</w:t>
      </w:r>
      <w:r w:rsidR="00224BF3">
        <w:rPr>
          <w:sz w:val="24"/>
          <w:szCs w:val="24"/>
        </w:rPr>
        <w:t>3</w:t>
      </w:r>
      <w:r w:rsidR="00224BF3" w:rsidRPr="00224BF3">
        <w:rPr>
          <w:sz w:val="24"/>
          <w:szCs w:val="24"/>
        </w:rPr>
        <w:t xml:space="preserve"> – Explanation of WMS/CNS Enhancements Effective </w:t>
      </w:r>
      <w:r w:rsidR="00224BF3">
        <w:rPr>
          <w:sz w:val="24"/>
          <w:szCs w:val="24"/>
        </w:rPr>
        <w:t>October 20</w:t>
      </w:r>
      <w:r w:rsidR="00224BF3" w:rsidRPr="00224BF3">
        <w:rPr>
          <w:sz w:val="24"/>
          <w:szCs w:val="24"/>
        </w:rPr>
        <w:t>, 2024</w:t>
      </w:r>
    </w:p>
    <w:p w14:paraId="240C0AC3" w14:textId="457C25E1" w:rsidR="00043FF6" w:rsidRPr="00224BF3" w:rsidRDefault="00043FF6" w:rsidP="00043FF6">
      <w:pPr>
        <w:pBdr>
          <w:top w:val="single" w:sz="8" w:space="3" w:color="A6A6A6" w:themeColor="background1" w:themeShade="A6"/>
          <w:between w:val="single" w:sz="8" w:space="3" w:color="A6A6A6" w:themeColor="background1" w:themeShade="A6"/>
        </w:pBdr>
        <w:tabs>
          <w:tab w:val="left" w:pos="3150"/>
        </w:tabs>
        <w:ind w:left="3168" w:hanging="3168"/>
        <w:rPr>
          <w:sz w:val="24"/>
          <w:szCs w:val="24"/>
        </w:rPr>
      </w:pPr>
      <w:r w:rsidRPr="00224BF3">
        <w:rPr>
          <w:b/>
          <w:sz w:val="24"/>
          <w:szCs w:val="24"/>
        </w:rPr>
        <w:t>Date:</w:t>
      </w:r>
      <w:r w:rsidRPr="00224BF3">
        <w:rPr>
          <w:rStyle w:val="Heading3Char"/>
          <w:rFonts w:cs="Times New Roman"/>
          <w:sz w:val="24"/>
        </w:rPr>
        <w:t xml:space="preserve"> </w:t>
      </w:r>
      <w:r w:rsidRPr="00224BF3">
        <w:rPr>
          <w:rStyle w:val="Heading3Char"/>
          <w:rFonts w:cs="Times New Roman"/>
          <w:b w:val="0"/>
          <w:sz w:val="24"/>
        </w:rPr>
        <w:tab/>
      </w:r>
      <w:r w:rsidR="00BF3FDC">
        <w:rPr>
          <w:sz w:val="24"/>
          <w:szCs w:val="24"/>
        </w:rPr>
        <w:t>September 26, 2024</w:t>
      </w:r>
    </w:p>
    <w:p w14:paraId="7D059894" w14:textId="77777777" w:rsidR="00043FF6" w:rsidRPr="00224BF3" w:rsidRDefault="00043FF6" w:rsidP="00043FF6">
      <w:pPr>
        <w:pBdr>
          <w:top w:val="single" w:sz="8" w:space="3" w:color="A6A6A6" w:themeColor="background1" w:themeShade="A6"/>
          <w:between w:val="single" w:sz="8" w:space="3" w:color="A6A6A6" w:themeColor="background1" w:themeShade="A6"/>
        </w:pBdr>
        <w:tabs>
          <w:tab w:val="left" w:pos="3150"/>
        </w:tabs>
        <w:ind w:left="3168" w:hanging="3168"/>
        <w:rPr>
          <w:sz w:val="24"/>
          <w:szCs w:val="24"/>
        </w:rPr>
      </w:pPr>
      <w:r w:rsidRPr="00224BF3">
        <w:rPr>
          <w:b/>
          <w:sz w:val="24"/>
          <w:szCs w:val="24"/>
        </w:rPr>
        <w:t>To:</w:t>
      </w:r>
      <w:r w:rsidRPr="00224BF3">
        <w:rPr>
          <w:sz w:val="24"/>
          <w:szCs w:val="24"/>
        </w:rPr>
        <w:tab/>
        <w:t>Subscribers</w:t>
      </w:r>
    </w:p>
    <w:p w14:paraId="5ABB5961" w14:textId="77777777" w:rsidR="00043FF6" w:rsidRPr="00224BF3" w:rsidRDefault="00043FF6" w:rsidP="00043FF6">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pPr>
      <w:r w:rsidRPr="00224BF3">
        <w:rPr>
          <w:b/>
          <w:sz w:val="24"/>
          <w:szCs w:val="24"/>
        </w:rPr>
        <w:t>Issuing Division/Office:</w:t>
      </w:r>
      <w:r w:rsidRPr="00224BF3">
        <w:rPr>
          <w:rStyle w:val="Heading3Char"/>
          <w:sz w:val="24"/>
        </w:rPr>
        <w:t xml:space="preserve"> </w:t>
      </w:r>
      <w:r w:rsidRPr="00224BF3">
        <w:rPr>
          <w:rStyle w:val="Heading3Char"/>
          <w:sz w:val="24"/>
        </w:rPr>
        <w:tab/>
      </w:r>
      <w:r w:rsidRPr="00224BF3">
        <w:rPr>
          <w:sz w:val="24"/>
          <w:szCs w:val="24"/>
        </w:rPr>
        <w:t>Upstate Systems Bureau (USB)</w:t>
      </w:r>
      <w:r w:rsidRPr="00224BF3">
        <w:rPr>
          <w:sz w:val="24"/>
          <w:szCs w:val="24"/>
        </w:rPr>
        <w:br/>
        <w:t>Employment and Income Support Programs (EISP)</w:t>
      </w:r>
    </w:p>
    <w:p w14:paraId="6060C291" w14:textId="5AEDBD6E" w:rsidR="00043FF6" w:rsidRPr="00224BF3" w:rsidRDefault="00043FF6" w:rsidP="00043FF6">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pPr>
      <w:r w:rsidRPr="00224BF3">
        <w:rPr>
          <w:b/>
          <w:sz w:val="24"/>
          <w:szCs w:val="24"/>
        </w:rPr>
        <w:t>Effective Date:</w:t>
      </w:r>
      <w:r w:rsidRPr="00224BF3">
        <w:rPr>
          <w:sz w:val="24"/>
          <w:szCs w:val="24"/>
        </w:rPr>
        <w:t xml:space="preserve"> </w:t>
      </w:r>
      <w:r w:rsidRPr="00224BF3">
        <w:rPr>
          <w:sz w:val="24"/>
          <w:szCs w:val="24"/>
        </w:rPr>
        <w:tab/>
      </w:r>
      <w:r w:rsidR="00224BF3">
        <w:rPr>
          <w:sz w:val="24"/>
          <w:szCs w:val="24"/>
        </w:rPr>
        <w:t>October 20, 2024</w:t>
      </w:r>
    </w:p>
    <w:p w14:paraId="7B1516D4" w14:textId="77777777" w:rsidR="00043FF6" w:rsidRPr="00224BF3" w:rsidRDefault="00043FF6" w:rsidP="00043FF6">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pPr>
      <w:r w:rsidRPr="00224BF3">
        <w:rPr>
          <w:b/>
          <w:sz w:val="24"/>
          <w:szCs w:val="24"/>
        </w:rPr>
        <w:t>Suggested Distribution:</w:t>
      </w:r>
      <w:r w:rsidRPr="00224BF3">
        <w:rPr>
          <w:rStyle w:val="Heading3Char"/>
          <w:sz w:val="24"/>
        </w:rPr>
        <w:tab/>
      </w:r>
      <w:r w:rsidRPr="00224BF3">
        <w:rPr>
          <w:sz w:val="24"/>
          <w:szCs w:val="24"/>
        </w:rPr>
        <w:t>Commissioners, TA and SNAP Directors, HEAP Coordinators, WMS Coordinators and BICS Coordinators</w:t>
      </w:r>
    </w:p>
    <w:p w14:paraId="24F2BA8F" w14:textId="77777777" w:rsidR="00224BF3" w:rsidRDefault="00043FF6" w:rsidP="00043FF6">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pPr>
      <w:r w:rsidRPr="00224BF3">
        <w:rPr>
          <w:b/>
          <w:sz w:val="24"/>
          <w:szCs w:val="24"/>
        </w:rPr>
        <w:t>Contact Information</w:t>
      </w:r>
      <w:r w:rsidRPr="00224BF3">
        <w:rPr>
          <w:bCs/>
          <w:sz w:val="24"/>
          <w:szCs w:val="24"/>
        </w:rPr>
        <w:t>:</w:t>
      </w:r>
      <w:r w:rsidRPr="00224BF3">
        <w:rPr>
          <w:sz w:val="24"/>
          <w:szCs w:val="24"/>
        </w:rPr>
        <w:t xml:space="preserve"> </w:t>
      </w:r>
      <w:bookmarkStart w:id="1" w:name="RowTitle_t2"/>
      <w:bookmarkEnd w:id="1"/>
      <w:r w:rsidRPr="00224BF3">
        <w:rPr>
          <w:sz w:val="24"/>
          <w:szCs w:val="24"/>
        </w:rPr>
        <w:tab/>
      </w:r>
      <w:r w:rsidR="00224BF3">
        <w:rPr>
          <w:sz w:val="24"/>
          <w:szCs w:val="24"/>
        </w:rPr>
        <w:t>General WMS questions:</w:t>
      </w:r>
    </w:p>
    <w:p w14:paraId="07F4A79C" w14:textId="6C967138" w:rsidR="00224BF3" w:rsidRDefault="00224BF3" w:rsidP="00043FF6">
      <w:pPr>
        <w:pBdr>
          <w:top w:val="single" w:sz="8" w:space="3" w:color="A6A6A6" w:themeColor="background1" w:themeShade="A6"/>
          <w:between w:val="single" w:sz="8" w:space="3" w:color="A6A6A6" w:themeColor="background1" w:themeShade="A6"/>
        </w:pBdr>
        <w:tabs>
          <w:tab w:val="left" w:pos="3150"/>
        </w:tabs>
        <w:spacing w:after="40"/>
        <w:ind w:left="3168" w:hanging="3168"/>
        <w:rPr>
          <w:rStyle w:val="Hyperlink"/>
          <w:rFonts w:eastAsiaTheme="majorEastAsia"/>
          <w:sz w:val="24"/>
          <w:szCs w:val="24"/>
        </w:rPr>
      </w:pPr>
      <w:r>
        <w:rPr>
          <w:b/>
          <w:sz w:val="24"/>
          <w:szCs w:val="24"/>
        </w:rPr>
        <w:tab/>
      </w:r>
      <w:hyperlink r:id="rId12" w:history="1">
        <w:r w:rsidRPr="00350ED7">
          <w:rPr>
            <w:rStyle w:val="Hyperlink"/>
            <w:rFonts w:eastAsiaTheme="majorEastAsia"/>
            <w:sz w:val="24"/>
            <w:szCs w:val="24"/>
          </w:rPr>
          <w:t>otda.sm.eisp_upstatesystems@otda.ny.gov</w:t>
        </w:r>
      </w:hyperlink>
    </w:p>
    <w:p w14:paraId="31A16D07" w14:textId="1B193702" w:rsidR="0088617D" w:rsidRPr="006C1335" w:rsidRDefault="00224BF3" w:rsidP="006C1335">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sectPr w:rsidR="0088617D" w:rsidRPr="006C1335" w:rsidSect="00472045">
          <w:footerReference w:type="default" r:id="rId13"/>
          <w:footerReference w:type="first" r:id="rId14"/>
          <w:type w:val="continuous"/>
          <w:pgSz w:w="12240" w:h="15840"/>
          <w:pgMar w:top="720" w:right="1080" w:bottom="720" w:left="990" w:header="720" w:footer="720" w:gutter="0"/>
          <w:pgNumType w:start="1"/>
          <w:cols w:space="720"/>
          <w:docGrid w:linePitch="360"/>
        </w:sectPr>
      </w:pPr>
      <w:r>
        <w:rPr>
          <w:b/>
          <w:sz w:val="24"/>
          <w:szCs w:val="24"/>
        </w:rPr>
        <w:tab/>
      </w:r>
      <w:r w:rsidRPr="00224BF3">
        <w:rPr>
          <w:sz w:val="24"/>
          <w:szCs w:val="24"/>
        </w:rPr>
        <w:t xml:space="preserve">Sections </w:t>
      </w:r>
      <w:r w:rsidR="00650EC5">
        <w:rPr>
          <w:sz w:val="24"/>
          <w:szCs w:val="24"/>
        </w:rPr>
        <w:t xml:space="preserve">3 – 6:  </w:t>
      </w:r>
      <w:r w:rsidRPr="00224BF3">
        <w:rPr>
          <w:sz w:val="24"/>
          <w:szCs w:val="24"/>
        </w:rPr>
        <w:t>DOH Local District Support Unit (518) 473 – 6397</w:t>
      </w:r>
    </w:p>
    <w:p w14:paraId="10A52D62" w14:textId="1E3294F6" w:rsidR="00335C10" w:rsidRDefault="00E52FDA" w:rsidP="00B74D25">
      <w:pPr>
        <w:pStyle w:val="Heading2"/>
      </w:pPr>
      <w:r>
        <w:t>S</w:t>
      </w:r>
      <w:r w:rsidR="0088617D" w:rsidRPr="00F40374">
        <w:t>ection 2</w:t>
      </w:r>
      <w:r w:rsidR="00224BF3">
        <w:t xml:space="preserve"> – Purpose</w:t>
      </w:r>
    </w:p>
    <w:p w14:paraId="1094DAE9" w14:textId="77777777" w:rsidR="00224BF3" w:rsidRPr="00224BF3" w:rsidRDefault="00224BF3" w:rsidP="00224BF3"/>
    <w:p w14:paraId="5F6EA3C7" w14:textId="5EBB9C21" w:rsidR="00E67E7D" w:rsidRPr="006C1335" w:rsidRDefault="00224BF3" w:rsidP="006C1335">
      <w:pPr>
        <w:pStyle w:val="Heading1"/>
        <w:jc w:val="left"/>
        <w:rPr>
          <w:b w:val="0"/>
          <w:bCs/>
        </w:rPr>
      </w:pPr>
      <w:r w:rsidRPr="00224BF3">
        <w:rPr>
          <w:b w:val="0"/>
          <w:bCs/>
        </w:rPr>
        <w:t xml:space="preserve">The purpose of this guidance is to provide local social services districts (districts) with an explanation of the WMS/CNS enhancements that </w:t>
      </w:r>
      <w:r w:rsidRPr="00D23693">
        <w:rPr>
          <w:b w:val="0"/>
        </w:rPr>
        <w:t>are</w:t>
      </w:r>
      <w:r w:rsidRPr="00224BF3">
        <w:rPr>
          <w:b w:val="0"/>
          <w:bCs/>
        </w:rPr>
        <w:t xml:space="preserve"> scheduled to become operational on the Production System on </w:t>
      </w:r>
      <w:r w:rsidR="0058311E">
        <w:rPr>
          <w:b w:val="0"/>
          <w:bCs/>
        </w:rPr>
        <w:t>October 20</w:t>
      </w:r>
      <w:r w:rsidRPr="00D23693">
        <w:rPr>
          <w:b w:val="0"/>
        </w:rPr>
        <w:t>, 2024,</w:t>
      </w:r>
      <w:r w:rsidRPr="00224BF3">
        <w:rPr>
          <w:b w:val="0"/>
          <w:bCs/>
        </w:rPr>
        <w:t xml:space="preserve"> unless otherwise </w:t>
      </w:r>
      <w:r w:rsidR="003B277F" w:rsidRPr="00224BF3">
        <w:rPr>
          <w:b w:val="0"/>
          <w:bCs/>
        </w:rPr>
        <w:t xml:space="preserve">noted. </w:t>
      </w:r>
    </w:p>
    <w:p w14:paraId="0CFB2B3A" w14:textId="2FD9E6F9" w:rsidR="00E67E7D" w:rsidRDefault="00E67E7D" w:rsidP="00E67E7D">
      <w:pPr>
        <w:pStyle w:val="Heading2"/>
        <w:rPr>
          <w:szCs w:val="28"/>
        </w:rPr>
      </w:pPr>
      <w:r>
        <w:t xml:space="preserve">Section 3 - </w:t>
      </w:r>
      <w:r w:rsidRPr="00E67E7D">
        <w:rPr>
          <w:szCs w:val="28"/>
        </w:rPr>
        <w:t>Medicare Savings Program Automated Renewal Process</w:t>
      </w:r>
    </w:p>
    <w:p w14:paraId="2C55346A" w14:textId="77777777" w:rsidR="00E67E7D" w:rsidRDefault="00E67E7D" w:rsidP="00E67E7D"/>
    <w:p w14:paraId="30BE9BD7" w14:textId="77777777" w:rsidR="00E67E7D" w:rsidRPr="00E67E7D" w:rsidRDefault="00E67E7D" w:rsidP="00E67E7D">
      <w:pPr>
        <w:rPr>
          <w:rFonts w:cs="Arial"/>
          <w:noProof/>
          <w:sz w:val="24"/>
          <w:szCs w:val="24"/>
        </w:rPr>
      </w:pPr>
      <w:r w:rsidRPr="00E67E7D">
        <w:rPr>
          <w:rFonts w:cs="Arial"/>
          <w:noProof/>
          <w:sz w:val="24"/>
          <w:szCs w:val="24"/>
        </w:rPr>
        <w:t>Medicare Savings Program (MSP) automated renewals will resume monthly processing as of November 2</w:t>
      </w:r>
      <w:r w:rsidRPr="00E67E7D">
        <w:rPr>
          <w:rFonts w:cs="Arial"/>
          <w:noProof/>
          <w:sz w:val="24"/>
          <w:szCs w:val="24"/>
          <w:vertAlign w:val="superscript"/>
        </w:rPr>
        <w:t>nd</w:t>
      </w:r>
      <w:r w:rsidRPr="00E67E7D">
        <w:rPr>
          <w:rFonts w:cs="Arial"/>
          <w:noProof/>
          <w:sz w:val="24"/>
          <w:szCs w:val="24"/>
        </w:rPr>
        <w:t xml:space="preserve">, 2024. The Qualifying Individual (QI) population will now be included in the process. In addition to the existing criteria originally defined in WMS Coordinator Letter 2012.2, all MSP cases must have a MBL budget stored and the store date must be within the past year. </w:t>
      </w:r>
    </w:p>
    <w:p w14:paraId="5C80EEB6" w14:textId="0B7EA61B" w:rsidR="0058311E" w:rsidRDefault="006C1335" w:rsidP="00E67E7D">
      <w:pPr>
        <w:rPr>
          <w:sz w:val="24"/>
          <w:szCs w:val="24"/>
        </w:rPr>
      </w:pPr>
      <w:r>
        <w:rPr>
          <w:sz w:val="24"/>
          <w:szCs w:val="24"/>
        </w:rPr>
        <w:br w:type="page"/>
      </w:r>
    </w:p>
    <w:p w14:paraId="65EB42C5" w14:textId="2BFFD235" w:rsidR="00C3432D" w:rsidRDefault="00C3432D" w:rsidP="00C3432D">
      <w:pPr>
        <w:pStyle w:val="Heading2"/>
        <w:rPr>
          <w:bCs/>
          <w:szCs w:val="28"/>
        </w:rPr>
      </w:pPr>
      <w:r>
        <w:lastRenderedPageBreak/>
        <w:t xml:space="preserve">Section 4 - </w:t>
      </w:r>
      <w:r w:rsidRPr="00C3432D">
        <w:rPr>
          <w:bCs/>
          <w:szCs w:val="28"/>
        </w:rPr>
        <w:t>Additional ICCs for Children’s Continuous 12-month Coverage</w:t>
      </w:r>
    </w:p>
    <w:p w14:paraId="725FBE76" w14:textId="77777777" w:rsidR="00C3432D" w:rsidRDefault="00C3432D" w:rsidP="00C3432D"/>
    <w:p w14:paraId="78A8CDA1" w14:textId="77777777" w:rsidR="00C3432D" w:rsidRPr="00C3432D" w:rsidRDefault="00C3432D" w:rsidP="00C3432D">
      <w:pPr>
        <w:rPr>
          <w:rFonts w:cs="Arial"/>
          <w:sz w:val="24"/>
          <w:szCs w:val="24"/>
        </w:rPr>
      </w:pPr>
      <w:r w:rsidRPr="00C3432D">
        <w:rPr>
          <w:rFonts w:cs="Arial"/>
          <w:sz w:val="24"/>
          <w:szCs w:val="24"/>
        </w:rPr>
        <w:t>Categorically eligible children with the following Individual Category Codes (ICC) will receive continuous 12-month coverage (CSD):</w:t>
      </w:r>
    </w:p>
    <w:p w14:paraId="7EE58E86" w14:textId="77777777" w:rsidR="00C3432D" w:rsidRPr="00C3432D" w:rsidRDefault="00C3432D" w:rsidP="00C3432D">
      <w:pPr>
        <w:rPr>
          <w:rFonts w:cs="Arial"/>
          <w:sz w:val="24"/>
          <w:szCs w:val="24"/>
        </w:rPr>
      </w:pPr>
    </w:p>
    <w:p w14:paraId="4799A064" w14:textId="77777777" w:rsidR="00C3432D" w:rsidRPr="00C3432D" w:rsidRDefault="00C3432D" w:rsidP="00C3432D">
      <w:pPr>
        <w:rPr>
          <w:rFonts w:cs="Arial"/>
          <w:sz w:val="24"/>
          <w:szCs w:val="24"/>
        </w:rPr>
      </w:pPr>
      <w:r w:rsidRPr="00C3432D">
        <w:rPr>
          <w:rFonts w:cs="Arial"/>
          <w:sz w:val="24"/>
          <w:szCs w:val="24"/>
        </w:rPr>
        <w:t>01-09, 13, 26, 41, 44-47, 76, 81, 85-88</w:t>
      </w:r>
    </w:p>
    <w:p w14:paraId="6BAB03F4" w14:textId="77777777" w:rsidR="00C3432D" w:rsidRPr="00C3432D" w:rsidRDefault="00C3432D" w:rsidP="00C3432D">
      <w:pPr>
        <w:rPr>
          <w:rFonts w:cs="Arial"/>
          <w:sz w:val="24"/>
          <w:szCs w:val="24"/>
        </w:rPr>
      </w:pPr>
    </w:p>
    <w:p w14:paraId="1AC38980" w14:textId="77777777" w:rsidR="00C3432D" w:rsidRPr="00C3432D" w:rsidRDefault="00C3432D" w:rsidP="00C3432D">
      <w:pPr>
        <w:rPr>
          <w:rFonts w:cs="Arial"/>
          <w:sz w:val="24"/>
          <w:szCs w:val="24"/>
        </w:rPr>
      </w:pPr>
      <w:r w:rsidRPr="00C3432D">
        <w:rPr>
          <w:rFonts w:cs="Arial"/>
          <w:sz w:val="24"/>
          <w:szCs w:val="24"/>
        </w:rPr>
        <w:t>The category codes that will be added in this release are: 09, 41, 76, 81, 85, 86, 87, 88.</w:t>
      </w:r>
    </w:p>
    <w:p w14:paraId="5A7EAFAB" w14:textId="77777777" w:rsidR="00C3432D" w:rsidRPr="00C3432D" w:rsidRDefault="00C3432D" w:rsidP="00C3432D">
      <w:pPr>
        <w:rPr>
          <w:rFonts w:cs="Arial"/>
          <w:sz w:val="24"/>
          <w:szCs w:val="24"/>
        </w:rPr>
      </w:pPr>
    </w:p>
    <w:p w14:paraId="1EC9C70C" w14:textId="5952A9D0" w:rsidR="00C3432D" w:rsidRDefault="00C3432D" w:rsidP="00C3432D">
      <w:pPr>
        <w:rPr>
          <w:rFonts w:cs="Arial"/>
          <w:sz w:val="24"/>
          <w:szCs w:val="24"/>
        </w:rPr>
      </w:pPr>
      <w:r w:rsidRPr="00C3432D">
        <w:rPr>
          <w:rFonts w:cs="Arial"/>
          <w:sz w:val="24"/>
          <w:szCs w:val="24"/>
        </w:rPr>
        <w:t>Existing rules for ending CSD at the end of the month of the 19</w:t>
      </w:r>
      <w:r w:rsidRPr="00C3432D">
        <w:rPr>
          <w:rFonts w:cs="Arial"/>
          <w:sz w:val="24"/>
          <w:szCs w:val="24"/>
          <w:vertAlign w:val="superscript"/>
        </w:rPr>
        <w:t>th</w:t>
      </w:r>
      <w:r w:rsidRPr="00C3432D">
        <w:rPr>
          <w:rFonts w:cs="Arial"/>
          <w:sz w:val="24"/>
          <w:szCs w:val="24"/>
        </w:rPr>
        <w:t xml:space="preserve"> birthday will not change. </w:t>
      </w:r>
    </w:p>
    <w:p w14:paraId="4210C843" w14:textId="77777777" w:rsidR="006C1335" w:rsidRPr="006C1335" w:rsidRDefault="006C1335" w:rsidP="00C3432D">
      <w:pPr>
        <w:rPr>
          <w:rFonts w:cs="Arial"/>
          <w:sz w:val="24"/>
          <w:szCs w:val="24"/>
        </w:rPr>
      </w:pPr>
    </w:p>
    <w:p w14:paraId="3577D056" w14:textId="14B0E4A4" w:rsidR="00C3432D" w:rsidRDefault="00C3432D" w:rsidP="00C3432D">
      <w:pPr>
        <w:pStyle w:val="Heading2"/>
        <w:rPr>
          <w:szCs w:val="28"/>
        </w:rPr>
      </w:pPr>
      <w:r>
        <w:t xml:space="preserve">Section 5 - </w:t>
      </w:r>
      <w:r w:rsidRPr="00C3432D">
        <w:rPr>
          <w:szCs w:val="28"/>
        </w:rPr>
        <w:t>Implement Language Spoken Field for Medicaid Cases</w:t>
      </w:r>
    </w:p>
    <w:p w14:paraId="2A96B00C" w14:textId="77777777" w:rsidR="00C3432D" w:rsidRDefault="00C3432D" w:rsidP="00C3432D"/>
    <w:p w14:paraId="3685F368" w14:textId="1BE689CA" w:rsidR="00224BF3" w:rsidRDefault="00C3432D" w:rsidP="00224BF3">
      <w:pPr>
        <w:rPr>
          <w:rFonts w:cs="Arial"/>
          <w:noProof/>
          <w:sz w:val="24"/>
          <w:szCs w:val="24"/>
        </w:rPr>
      </w:pPr>
      <w:r w:rsidRPr="00C3432D">
        <w:rPr>
          <w:rFonts w:cs="Arial"/>
          <w:bCs/>
          <w:sz w:val="24"/>
          <w:szCs w:val="24"/>
        </w:rPr>
        <w:t xml:space="preserve">The Language Spoken (LS) field will now be available for all Medicaid (MA) case types, including Case Type 20, 21, and 22. WMS will also send LS entries to </w:t>
      </w:r>
      <w:proofErr w:type="spellStart"/>
      <w:r w:rsidRPr="00C3432D">
        <w:rPr>
          <w:rFonts w:cs="Arial"/>
          <w:bCs/>
          <w:sz w:val="24"/>
          <w:szCs w:val="24"/>
        </w:rPr>
        <w:t>eMedNY</w:t>
      </w:r>
      <w:proofErr w:type="spellEnd"/>
      <w:r w:rsidRPr="00C3432D">
        <w:rPr>
          <w:rFonts w:cs="Arial"/>
          <w:bCs/>
          <w:sz w:val="24"/>
          <w:szCs w:val="24"/>
        </w:rPr>
        <w:t xml:space="preserve"> and NYSOH through its existing file-sending protocols.   </w:t>
      </w:r>
    </w:p>
    <w:p w14:paraId="4851F707" w14:textId="77777777" w:rsidR="006C1335" w:rsidRPr="006C1335" w:rsidRDefault="006C1335" w:rsidP="00224BF3">
      <w:pPr>
        <w:rPr>
          <w:rFonts w:cs="Arial"/>
          <w:noProof/>
          <w:sz w:val="24"/>
          <w:szCs w:val="24"/>
        </w:rPr>
      </w:pPr>
    </w:p>
    <w:p w14:paraId="2BB41863" w14:textId="7712F050" w:rsidR="00224BF3" w:rsidRPr="00224BF3" w:rsidRDefault="00224BF3" w:rsidP="00224BF3">
      <w:pPr>
        <w:pStyle w:val="Heading2"/>
      </w:pPr>
      <w:r>
        <w:t xml:space="preserve">Section </w:t>
      </w:r>
      <w:r w:rsidR="00C3432D">
        <w:t>6</w:t>
      </w:r>
      <w:r>
        <w:t xml:space="preserve"> - </w:t>
      </w:r>
      <w:bookmarkStart w:id="2" w:name="_Hlk177375600"/>
      <w:r w:rsidRPr="00525691">
        <w:rPr>
          <w:szCs w:val="28"/>
        </w:rPr>
        <w:t>Newborn Processing Changes for Incarcerated, OMH and MCTP Individuals</w:t>
      </w:r>
      <w:bookmarkEnd w:id="2"/>
    </w:p>
    <w:p w14:paraId="6CE213FA" w14:textId="77777777" w:rsidR="00224BF3" w:rsidRPr="00224BF3" w:rsidRDefault="00224BF3" w:rsidP="00224BF3"/>
    <w:p w14:paraId="24EE8219" w14:textId="77777777" w:rsidR="00224BF3" w:rsidRPr="00224BF3" w:rsidRDefault="00224BF3" w:rsidP="00224BF3">
      <w:pPr>
        <w:rPr>
          <w:rStyle w:val="normaltextrun"/>
          <w:rFonts w:cs="Arial"/>
          <w:sz w:val="24"/>
          <w:szCs w:val="24"/>
        </w:rPr>
      </w:pPr>
      <w:r w:rsidRPr="00224BF3">
        <w:rPr>
          <w:rFonts w:cs="Arial"/>
          <w:noProof/>
          <w:sz w:val="24"/>
          <w:szCs w:val="24"/>
        </w:rPr>
        <w:t>In Section 5 of the WMS Coordinator Letter dated May 20</w:t>
      </w:r>
      <w:r w:rsidRPr="00224BF3">
        <w:rPr>
          <w:rFonts w:cs="Arial"/>
          <w:noProof/>
          <w:sz w:val="24"/>
          <w:szCs w:val="24"/>
          <w:vertAlign w:val="superscript"/>
        </w:rPr>
        <w:t>th</w:t>
      </w:r>
      <w:r w:rsidRPr="00224BF3">
        <w:rPr>
          <w:rFonts w:cs="Arial"/>
          <w:noProof/>
          <w:sz w:val="24"/>
          <w:szCs w:val="24"/>
        </w:rPr>
        <w:t xml:space="preserve">, 2024, changes to the WMS newborn process were identified for birthing individuals who are incarcerated or part of the Office of Mental Health (OMH) or Medicaid Cancer Treatment Program (MCTP) populations. These changes will now be implemented with the 2024.3 migration in October. </w:t>
      </w:r>
      <w:r w:rsidRPr="00224BF3">
        <w:rPr>
          <w:rStyle w:val="normaltextrun"/>
          <w:rFonts w:cs="Arial"/>
          <w:sz w:val="24"/>
          <w:szCs w:val="24"/>
        </w:rPr>
        <w:t xml:space="preserve">The alert messages previously described in this update have been changed and are provided below. </w:t>
      </w:r>
    </w:p>
    <w:p w14:paraId="6D01C8F4" w14:textId="77777777" w:rsidR="00224BF3" w:rsidRPr="00224BF3" w:rsidRDefault="00224BF3" w:rsidP="00224BF3">
      <w:pPr>
        <w:rPr>
          <w:rStyle w:val="normaltextrun"/>
          <w:rFonts w:cs="Arial"/>
          <w:sz w:val="24"/>
          <w:szCs w:val="24"/>
        </w:rPr>
      </w:pPr>
    </w:p>
    <w:p w14:paraId="78872A9A" w14:textId="77777777" w:rsidR="00224BF3" w:rsidRDefault="00224BF3" w:rsidP="00224BF3">
      <w:pPr>
        <w:rPr>
          <w:rFonts w:cs="Arial"/>
          <w:noProof/>
          <w:sz w:val="24"/>
          <w:szCs w:val="24"/>
        </w:rPr>
      </w:pPr>
      <w:r w:rsidRPr="00224BF3">
        <w:rPr>
          <w:rFonts w:cs="Arial"/>
          <w:noProof/>
          <w:sz w:val="24"/>
          <w:szCs w:val="24"/>
        </w:rPr>
        <w:t>Birthing individuals meeting this criteria will receive an alert code of 03. The description of this code has been updated from ‘Mother on SSI’ to ‘</w:t>
      </w:r>
      <w:r w:rsidRPr="00224BF3">
        <w:rPr>
          <w:rStyle w:val="normaltextrun"/>
          <w:rFonts w:cs="Arial"/>
          <w:sz w:val="24"/>
          <w:szCs w:val="24"/>
        </w:rPr>
        <w:t>Mom SSI/CTP/OMH/PRSN’. They will also receive the alert ‘</w:t>
      </w:r>
      <w:r w:rsidRPr="00224BF3">
        <w:rPr>
          <w:rFonts w:cs="Arial"/>
          <w:sz w:val="24"/>
          <w:szCs w:val="24"/>
        </w:rPr>
        <w:t>12PPSSI/CTP/OMH/PRSN</w:t>
      </w:r>
      <w:r w:rsidRPr="00224BF3">
        <w:rPr>
          <w:rFonts w:cs="Arial"/>
          <w:noProof/>
          <w:sz w:val="24"/>
          <w:szCs w:val="24"/>
        </w:rPr>
        <w:t>’ on the WINR5230 report, defined in Section 6 of the WMS Coordinator Letter dated October 17</w:t>
      </w:r>
      <w:r w:rsidRPr="00224BF3">
        <w:rPr>
          <w:rFonts w:cs="Arial"/>
          <w:noProof/>
          <w:sz w:val="24"/>
          <w:szCs w:val="24"/>
          <w:vertAlign w:val="superscript"/>
        </w:rPr>
        <w:t>th</w:t>
      </w:r>
      <w:r w:rsidRPr="00224BF3">
        <w:rPr>
          <w:rFonts w:cs="Arial"/>
          <w:noProof/>
          <w:sz w:val="24"/>
          <w:szCs w:val="24"/>
        </w:rPr>
        <w:t xml:space="preserve">, 2023. </w:t>
      </w:r>
    </w:p>
    <w:sectPr w:rsidR="00224BF3" w:rsidSect="00472045">
      <w:type w:val="continuous"/>
      <w:pgSz w:w="12240" w:h="15840"/>
      <w:pgMar w:top="720" w:right="1080" w:bottom="720" w:left="99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F322" w14:textId="77777777" w:rsidR="00452954" w:rsidRDefault="00452954">
      <w:r>
        <w:separator/>
      </w:r>
    </w:p>
    <w:p w14:paraId="3E9B5E0E" w14:textId="77777777" w:rsidR="00452954" w:rsidRDefault="00452954"/>
  </w:endnote>
  <w:endnote w:type="continuationSeparator" w:id="0">
    <w:p w14:paraId="26D3036D" w14:textId="77777777" w:rsidR="00452954" w:rsidRDefault="00452954">
      <w:r>
        <w:continuationSeparator/>
      </w:r>
    </w:p>
    <w:p w14:paraId="08372F36" w14:textId="77777777" w:rsidR="00452954" w:rsidRDefault="00452954"/>
  </w:endnote>
  <w:endnote w:type="continuationNotice" w:id="1">
    <w:p w14:paraId="4C8750B5" w14:textId="77777777" w:rsidR="00452954" w:rsidRDefault="00452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Arial"/>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auto"/>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7359" w14:textId="5AC2751C" w:rsidR="00D06A19" w:rsidRPr="004250F2" w:rsidRDefault="006D10A3" w:rsidP="004250F2">
    <w:pPr>
      <w:pStyle w:val="Footer"/>
      <w:tabs>
        <w:tab w:val="clear" w:pos="4320"/>
        <w:tab w:val="clear" w:pos="8640"/>
        <w:tab w:val="center" w:pos="5310"/>
        <w:tab w:val="right" w:pos="9900"/>
      </w:tabs>
      <w:rPr>
        <w:rFonts w:cs="Arial"/>
        <w:sz w:val="16"/>
        <w:szCs w:val="16"/>
      </w:rPr>
    </w:pPr>
    <w:r w:rsidRPr="004250F2">
      <w:rPr>
        <w:rStyle w:val="PageNumber"/>
        <w:rFonts w:cs="Arial"/>
        <w:color w:val="646569"/>
        <w:sz w:val="16"/>
        <w:szCs w:val="16"/>
      </w:rPr>
      <w:t>OTDA</w:t>
    </w:r>
    <w:r w:rsidR="004250F2" w:rsidRPr="004250F2">
      <w:rPr>
        <w:rStyle w:val="PageNumber"/>
        <w:rFonts w:cs="Arial"/>
        <w:color w:val="646569"/>
        <w:sz w:val="16"/>
        <w:szCs w:val="16"/>
      </w:rPr>
      <w:t xml:space="preserve">-4357-EL </w:t>
    </w:r>
    <w:r w:rsidRPr="004250F2">
      <w:rPr>
        <w:rStyle w:val="PageNumber"/>
        <w:rFonts w:cs="Arial"/>
        <w:color w:val="646569"/>
        <w:sz w:val="16"/>
        <w:szCs w:val="16"/>
      </w:rPr>
      <w:t>(R</w:t>
    </w:r>
    <w:r w:rsidR="00757816">
      <w:rPr>
        <w:rStyle w:val="PageNumber"/>
        <w:rFonts w:cs="Arial"/>
        <w:color w:val="646569"/>
        <w:sz w:val="16"/>
        <w:szCs w:val="16"/>
      </w:rPr>
      <w:t xml:space="preserve">EV </w:t>
    </w:r>
    <w:r w:rsidR="00065347">
      <w:rPr>
        <w:rStyle w:val="PageNumber"/>
        <w:rFonts w:cs="Arial"/>
        <w:color w:val="646569"/>
        <w:sz w:val="16"/>
        <w:szCs w:val="16"/>
      </w:rPr>
      <w:t>0</w:t>
    </w:r>
    <w:r w:rsidR="00757816">
      <w:rPr>
        <w:rStyle w:val="PageNumber"/>
        <w:rFonts w:cs="Arial"/>
        <w:color w:val="646569"/>
        <w:sz w:val="16"/>
        <w:szCs w:val="16"/>
      </w:rPr>
      <w:t>8</w:t>
    </w:r>
    <w:r w:rsidR="00065347">
      <w:rPr>
        <w:rStyle w:val="PageNumber"/>
        <w:rFonts w:cs="Arial"/>
        <w:color w:val="646569"/>
        <w:sz w:val="16"/>
        <w:szCs w:val="16"/>
      </w:rPr>
      <w:t>/2</w:t>
    </w:r>
    <w:r w:rsidR="00353D66">
      <w:rPr>
        <w:rStyle w:val="PageNumber"/>
        <w:rFonts w:cs="Arial"/>
        <w:color w:val="646569"/>
        <w:sz w:val="16"/>
        <w:szCs w:val="16"/>
      </w:rPr>
      <w:t>4</w:t>
    </w:r>
    <w:r w:rsidR="004250F2">
      <w:rPr>
        <w:rStyle w:val="PageNumber"/>
        <w:rFonts w:cs="Arial"/>
        <w:color w:val="646569"/>
        <w:sz w:val="16"/>
        <w:szCs w:val="16"/>
      </w:rPr>
      <w:t>)</w:t>
    </w:r>
    <w:r w:rsidRPr="004250F2">
      <w:rPr>
        <w:rStyle w:val="PageNumber"/>
        <w:rFonts w:cs="Arial"/>
        <w:color w:val="646569"/>
        <w:sz w:val="16"/>
        <w:szCs w:val="16"/>
      </w:rPr>
      <w:tab/>
    </w:r>
    <w:r w:rsidRPr="004250F2">
      <w:rPr>
        <w:rFonts w:cs="Arial"/>
        <w:color w:val="646569"/>
        <w:sz w:val="16"/>
        <w:szCs w:val="16"/>
      </w:rPr>
      <w:t>40 North Pearl Street, Albany, NY</w:t>
    </w:r>
    <w:r w:rsidR="007773F2">
      <w:rPr>
        <w:rFonts w:cs="Arial"/>
        <w:color w:val="646569"/>
        <w:sz w:val="16"/>
        <w:szCs w:val="16"/>
      </w:rPr>
      <w:t xml:space="preserve"> </w:t>
    </w:r>
    <w:r w:rsidRPr="004250F2">
      <w:rPr>
        <w:rFonts w:cs="Arial"/>
        <w:color w:val="646569"/>
        <w:sz w:val="16"/>
        <w:szCs w:val="16"/>
      </w:rPr>
      <w:t>12243-0001 │ www.otda.ny.gov</w:t>
    </w:r>
    <w:r w:rsidR="00E4729B" w:rsidRPr="004250F2">
      <w:rPr>
        <w:rStyle w:val="PageNumber"/>
        <w:rFonts w:cs="Arial"/>
        <w:sz w:val="16"/>
        <w:szCs w:val="16"/>
      </w:rPr>
      <w:tab/>
    </w:r>
    <w:r w:rsidR="00F8634F" w:rsidRPr="004250F2">
      <w:rPr>
        <w:rStyle w:val="PageNumber"/>
        <w:rFonts w:cs="Arial"/>
        <w:color w:val="646569"/>
        <w:sz w:val="16"/>
        <w:szCs w:val="16"/>
      </w:rPr>
      <w:fldChar w:fldCharType="begin"/>
    </w:r>
    <w:r w:rsidR="00F8634F" w:rsidRPr="004250F2">
      <w:rPr>
        <w:rStyle w:val="PageNumber"/>
        <w:rFonts w:cs="Arial"/>
        <w:color w:val="646569"/>
        <w:sz w:val="16"/>
        <w:szCs w:val="16"/>
      </w:rPr>
      <w:instrText xml:space="preserve"> PAGE </w:instrText>
    </w:r>
    <w:r w:rsidR="00F8634F" w:rsidRPr="004250F2">
      <w:rPr>
        <w:rStyle w:val="PageNumber"/>
        <w:rFonts w:cs="Arial"/>
        <w:color w:val="646569"/>
        <w:sz w:val="16"/>
        <w:szCs w:val="16"/>
      </w:rPr>
      <w:fldChar w:fldCharType="separate"/>
    </w:r>
    <w:r w:rsidR="00581C8F" w:rsidRPr="004250F2">
      <w:rPr>
        <w:rStyle w:val="PageNumber"/>
        <w:rFonts w:cs="Arial"/>
        <w:noProof/>
        <w:color w:val="646569"/>
        <w:sz w:val="16"/>
        <w:szCs w:val="16"/>
      </w:rPr>
      <w:t>1</w:t>
    </w:r>
    <w:r w:rsidR="00F8634F" w:rsidRPr="004250F2">
      <w:rPr>
        <w:rStyle w:val="PageNumber"/>
        <w:rFonts w:cs="Arial"/>
        <w:color w:val="64656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8709" w14:textId="3D53517E" w:rsidR="00D06A19" w:rsidRPr="00D13075" w:rsidRDefault="00D13075" w:rsidP="00D13075">
    <w:pPr>
      <w:pStyle w:val="Footer"/>
      <w:tabs>
        <w:tab w:val="clear" w:pos="4320"/>
        <w:tab w:val="clear" w:pos="8640"/>
        <w:tab w:val="center" w:pos="5310"/>
        <w:tab w:val="right" w:pos="9900"/>
      </w:tabs>
      <w:rPr>
        <w:rFonts w:cs="Arial"/>
        <w:sz w:val="16"/>
        <w:szCs w:val="16"/>
      </w:rPr>
    </w:pPr>
    <w:r w:rsidRPr="004250F2">
      <w:rPr>
        <w:rStyle w:val="PageNumber"/>
        <w:rFonts w:cs="Arial"/>
        <w:color w:val="646569"/>
        <w:sz w:val="16"/>
        <w:szCs w:val="16"/>
      </w:rPr>
      <w:t>OTDA-4357-EL (Rev.02/20</w:t>
    </w:r>
    <w:r>
      <w:rPr>
        <w:rStyle w:val="PageNumber"/>
        <w:rFonts w:cs="Arial"/>
        <w:color w:val="646569"/>
        <w:sz w:val="16"/>
        <w:szCs w:val="16"/>
      </w:rPr>
      <w:t>)</w:t>
    </w:r>
    <w:r w:rsidRPr="004250F2">
      <w:rPr>
        <w:rStyle w:val="PageNumber"/>
        <w:rFonts w:cs="Arial"/>
        <w:color w:val="646569"/>
        <w:sz w:val="16"/>
        <w:szCs w:val="16"/>
      </w:rPr>
      <w:tab/>
    </w:r>
    <w:r w:rsidRPr="004250F2">
      <w:rPr>
        <w:rFonts w:cs="Arial"/>
        <w:color w:val="646569"/>
        <w:sz w:val="16"/>
        <w:szCs w:val="16"/>
      </w:rPr>
      <w:t>40 North Pearl Street, Albany, NY 12243-0001 │ www.otda.ny.gov</w:t>
    </w:r>
    <w:r w:rsidRPr="004250F2">
      <w:rPr>
        <w:rStyle w:val="PageNumber"/>
        <w:rFonts w:cs="Arial"/>
        <w:sz w:val="16"/>
        <w:szCs w:val="16"/>
      </w:rPr>
      <w:tab/>
    </w:r>
    <w:r w:rsidRPr="004250F2">
      <w:rPr>
        <w:rStyle w:val="PageNumber"/>
        <w:rFonts w:cs="Arial"/>
        <w:color w:val="646569"/>
        <w:sz w:val="16"/>
        <w:szCs w:val="16"/>
      </w:rPr>
      <w:fldChar w:fldCharType="begin"/>
    </w:r>
    <w:r w:rsidRPr="004250F2">
      <w:rPr>
        <w:rStyle w:val="PageNumber"/>
        <w:rFonts w:cs="Arial"/>
        <w:color w:val="646569"/>
        <w:sz w:val="16"/>
        <w:szCs w:val="16"/>
      </w:rPr>
      <w:instrText xml:space="preserve"> PAGE </w:instrText>
    </w:r>
    <w:r w:rsidRPr="004250F2">
      <w:rPr>
        <w:rStyle w:val="PageNumber"/>
        <w:rFonts w:cs="Arial"/>
        <w:color w:val="646569"/>
        <w:sz w:val="16"/>
        <w:szCs w:val="16"/>
      </w:rPr>
      <w:fldChar w:fldCharType="separate"/>
    </w:r>
    <w:r>
      <w:rPr>
        <w:rStyle w:val="PageNumber"/>
        <w:rFonts w:cs="Arial"/>
        <w:color w:val="646569"/>
        <w:sz w:val="16"/>
        <w:szCs w:val="16"/>
      </w:rPr>
      <w:t>1</w:t>
    </w:r>
    <w:r w:rsidRPr="004250F2">
      <w:rPr>
        <w:rStyle w:val="PageNumber"/>
        <w:rFonts w:cs="Arial"/>
        <w:color w:val="64656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4555" w14:textId="77777777" w:rsidR="00452954" w:rsidRDefault="00452954">
      <w:r>
        <w:separator/>
      </w:r>
    </w:p>
    <w:p w14:paraId="4C56A518" w14:textId="77777777" w:rsidR="00452954" w:rsidRDefault="00452954"/>
  </w:footnote>
  <w:footnote w:type="continuationSeparator" w:id="0">
    <w:p w14:paraId="66589A2B" w14:textId="77777777" w:rsidR="00452954" w:rsidRDefault="00452954">
      <w:r>
        <w:continuationSeparator/>
      </w:r>
    </w:p>
    <w:p w14:paraId="701F4B18" w14:textId="77777777" w:rsidR="00452954" w:rsidRDefault="00452954"/>
  </w:footnote>
  <w:footnote w:type="continuationNotice" w:id="1">
    <w:p w14:paraId="7DD5349F" w14:textId="77777777" w:rsidR="00452954" w:rsidRDefault="004529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231D"/>
    <w:multiLevelType w:val="multilevel"/>
    <w:tmpl w:val="44E8F334"/>
    <w:lvl w:ilvl="0">
      <w:start w:val="1"/>
      <w:numFmt w:val="bullet"/>
      <w:lvlText w:val=""/>
      <w:lvlJc w:val="left"/>
      <w:pPr>
        <w:tabs>
          <w:tab w:val="num" w:pos="432"/>
        </w:tabs>
        <w:ind w:left="216" w:hanging="14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B3AC5"/>
    <w:multiLevelType w:val="multilevel"/>
    <w:tmpl w:val="E8FA708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1E7729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DF31EC"/>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3A7C543A"/>
    <w:multiLevelType w:val="multilevel"/>
    <w:tmpl w:val="44E8F334"/>
    <w:lvl w:ilvl="0">
      <w:start w:val="1"/>
      <w:numFmt w:val="bullet"/>
      <w:lvlText w:val=""/>
      <w:lvlJc w:val="left"/>
      <w:pPr>
        <w:tabs>
          <w:tab w:val="num" w:pos="432"/>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F50B3"/>
    <w:multiLevelType w:val="multilevel"/>
    <w:tmpl w:val="44E8F334"/>
    <w:lvl w:ilvl="0">
      <w:start w:val="1"/>
      <w:numFmt w:val="bullet"/>
      <w:lvlText w:val=""/>
      <w:lvlJc w:val="left"/>
      <w:pPr>
        <w:tabs>
          <w:tab w:val="num" w:pos="432"/>
        </w:tabs>
        <w:ind w:left="360" w:hanging="288"/>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350EE"/>
    <w:multiLevelType w:val="multilevel"/>
    <w:tmpl w:val="E40AD8A6"/>
    <w:lvl w:ilvl="0">
      <w:start w:val="1"/>
      <w:numFmt w:val="bullet"/>
      <w:lvlText w:val=""/>
      <w:lvlJc w:val="left"/>
      <w:pPr>
        <w:tabs>
          <w:tab w:val="num" w:pos="432"/>
        </w:tabs>
        <w:ind w:left="360" w:hanging="288"/>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27D4F"/>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8" w15:restartNumberingAfterBreak="0">
    <w:nsid w:val="4E0737CC"/>
    <w:multiLevelType w:val="multilevel"/>
    <w:tmpl w:val="44E8F334"/>
    <w:lvl w:ilvl="0">
      <w:start w:val="1"/>
      <w:numFmt w:val="bullet"/>
      <w:lvlText w:val=""/>
      <w:lvlJc w:val="left"/>
      <w:pPr>
        <w:tabs>
          <w:tab w:val="num" w:pos="432"/>
        </w:tabs>
        <w:ind w:left="216" w:hanging="14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CF3F43"/>
    <w:multiLevelType w:val="multilevel"/>
    <w:tmpl w:val="44E8F334"/>
    <w:lvl w:ilvl="0">
      <w:start w:val="1"/>
      <w:numFmt w:val="bullet"/>
      <w:lvlText w:val=""/>
      <w:lvlJc w:val="left"/>
      <w:pPr>
        <w:tabs>
          <w:tab w:val="num" w:pos="288"/>
        </w:tabs>
        <w:ind w:left="288" w:hanging="432"/>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07D5B"/>
    <w:multiLevelType w:val="multilevel"/>
    <w:tmpl w:val="9E5EFC06"/>
    <w:lvl w:ilvl="0">
      <w:start w:val="1"/>
      <w:numFmt w:val="bullet"/>
      <w:lvlText w:val=""/>
      <w:lvlJc w:val="left"/>
      <w:pPr>
        <w:tabs>
          <w:tab w:val="num" w:pos="765"/>
        </w:tabs>
        <w:ind w:left="765"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EA54AB"/>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12" w15:restartNumberingAfterBreak="0">
    <w:nsid w:val="67C126A9"/>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13" w15:restartNumberingAfterBreak="0">
    <w:nsid w:val="769A4E0C"/>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F287800"/>
    <w:multiLevelType w:val="singleLevel"/>
    <w:tmpl w:val="9628F7EA"/>
    <w:lvl w:ilvl="0">
      <w:start w:val="1"/>
      <w:numFmt w:val="upperRoman"/>
      <w:pStyle w:val="H3"/>
      <w:lvlText w:val="%1."/>
      <w:lvlJc w:val="left"/>
      <w:pPr>
        <w:tabs>
          <w:tab w:val="num" w:pos="720"/>
        </w:tabs>
        <w:ind w:left="720" w:hanging="720"/>
      </w:pPr>
      <w:rPr>
        <w:b/>
        <w:sz w:val="22"/>
      </w:rPr>
    </w:lvl>
  </w:abstractNum>
  <w:num w:numId="1" w16cid:durableId="16319361">
    <w:abstractNumId w:val="7"/>
  </w:num>
  <w:num w:numId="2" w16cid:durableId="539515599">
    <w:abstractNumId w:val="3"/>
  </w:num>
  <w:num w:numId="3" w16cid:durableId="1669946607">
    <w:abstractNumId w:val="11"/>
  </w:num>
  <w:num w:numId="4" w16cid:durableId="1506477402">
    <w:abstractNumId w:val="12"/>
  </w:num>
  <w:num w:numId="5" w16cid:durableId="2022730782">
    <w:abstractNumId w:val="1"/>
  </w:num>
  <w:num w:numId="6" w16cid:durableId="1074008515">
    <w:abstractNumId w:val="10"/>
  </w:num>
  <w:num w:numId="7" w16cid:durableId="1864124942">
    <w:abstractNumId w:val="9"/>
  </w:num>
  <w:num w:numId="8" w16cid:durableId="830632515">
    <w:abstractNumId w:val="4"/>
  </w:num>
  <w:num w:numId="9" w16cid:durableId="1792747715">
    <w:abstractNumId w:val="0"/>
  </w:num>
  <w:num w:numId="10" w16cid:durableId="1934507607">
    <w:abstractNumId w:val="8"/>
  </w:num>
  <w:num w:numId="11" w16cid:durableId="407846446">
    <w:abstractNumId w:val="5"/>
  </w:num>
  <w:num w:numId="12" w16cid:durableId="1908765280">
    <w:abstractNumId w:val="6"/>
  </w:num>
  <w:num w:numId="13" w16cid:durableId="2050563198">
    <w:abstractNumId w:val="14"/>
  </w:num>
  <w:num w:numId="14" w16cid:durableId="209391568">
    <w:abstractNumId w:val="2"/>
  </w:num>
  <w:num w:numId="15" w16cid:durableId="1755279058">
    <w:abstractNumId w:val="14"/>
  </w:num>
  <w:num w:numId="16" w16cid:durableId="1808351004">
    <w:abstractNumId w:val="14"/>
  </w:num>
  <w:num w:numId="17" w16cid:durableId="839975226">
    <w:abstractNumId w:val="14"/>
  </w:num>
  <w:num w:numId="18" w16cid:durableId="373309561">
    <w:abstractNumId w:val="14"/>
  </w:num>
  <w:num w:numId="19" w16cid:durableId="1431855627">
    <w:abstractNumId w:val="14"/>
  </w:num>
  <w:num w:numId="20" w16cid:durableId="1605528891">
    <w:abstractNumId w:val="14"/>
  </w:num>
  <w:num w:numId="21" w16cid:durableId="737628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31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yNzU0sLS2MTA2NLcyUdpeDU4uLM/DyQAsNaAPZ4QBMsAAAA"/>
  </w:docVars>
  <w:rsids>
    <w:rsidRoot w:val="00E7615E"/>
    <w:rsid w:val="00010F79"/>
    <w:rsid w:val="00011B40"/>
    <w:rsid w:val="00020524"/>
    <w:rsid w:val="00030BDF"/>
    <w:rsid w:val="00043FF6"/>
    <w:rsid w:val="00046D06"/>
    <w:rsid w:val="00065347"/>
    <w:rsid w:val="00072D95"/>
    <w:rsid w:val="000836BF"/>
    <w:rsid w:val="00095516"/>
    <w:rsid w:val="00095D54"/>
    <w:rsid w:val="000A527F"/>
    <w:rsid w:val="000A644F"/>
    <w:rsid w:val="000B1CBA"/>
    <w:rsid w:val="000B4E2C"/>
    <w:rsid w:val="000C2A47"/>
    <w:rsid w:val="000C789B"/>
    <w:rsid w:val="000F5D79"/>
    <w:rsid w:val="00147551"/>
    <w:rsid w:val="00152299"/>
    <w:rsid w:val="00174CCA"/>
    <w:rsid w:val="001B2B7B"/>
    <w:rsid w:val="001B7363"/>
    <w:rsid w:val="001C0E9F"/>
    <w:rsid w:val="001E3CF3"/>
    <w:rsid w:val="001F17AD"/>
    <w:rsid w:val="00203BD2"/>
    <w:rsid w:val="002174DC"/>
    <w:rsid w:val="00224BF3"/>
    <w:rsid w:val="00236646"/>
    <w:rsid w:val="0023784A"/>
    <w:rsid w:val="002408FD"/>
    <w:rsid w:val="00247AB7"/>
    <w:rsid w:val="002528DA"/>
    <w:rsid w:val="00271B5F"/>
    <w:rsid w:val="00281783"/>
    <w:rsid w:val="00281F22"/>
    <w:rsid w:val="002825A0"/>
    <w:rsid w:val="0028530C"/>
    <w:rsid w:val="002A39ED"/>
    <w:rsid w:val="002A5001"/>
    <w:rsid w:val="002C4165"/>
    <w:rsid w:val="002C6455"/>
    <w:rsid w:val="003014CB"/>
    <w:rsid w:val="00304DFD"/>
    <w:rsid w:val="00311A1E"/>
    <w:rsid w:val="0032432B"/>
    <w:rsid w:val="00327F33"/>
    <w:rsid w:val="00335C10"/>
    <w:rsid w:val="00343BC1"/>
    <w:rsid w:val="00346B6B"/>
    <w:rsid w:val="00353D66"/>
    <w:rsid w:val="003822DB"/>
    <w:rsid w:val="003A3A31"/>
    <w:rsid w:val="003B277F"/>
    <w:rsid w:val="003C3EC1"/>
    <w:rsid w:val="003D17B9"/>
    <w:rsid w:val="003D6185"/>
    <w:rsid w:val="003D7C19"/>
    <w:rsid w:val="003E2C3A"/>
    <w:rsid w:val="004250F2"/>
    <w:rsid w:val="00425F7E"/>
    <w:rsid w:val="00437F86"/>
    <w:rsid w:val="00446875"/>
    <w:rsid w:val="00452954"/>
    <w:rsid w:val="00465CA9"/>
    <w:rsid w:val="00472045"/>
    <w:rsid w:val="004773B8"/>
    <w:rsid w:val="004940F6"/>
    <w:rsid w:val="004A5A7A"/>
    <w:rsid w:val="004A7543"/>
    <w:rsid w:val="004C1BF5"/>
    <w:rsid w:val="004C3C85"/>
    <w:rsid w:val="004D0A29"/>
    <w:rsid w:val="004D393F"/>
    <w:rsid w:val="00500D67"/>
    <w:rsid w:val="00510D96"/>
    <w:rsid w:val="005263DB"/>
    <w:rsid w:val="00535290"/>
    <w:rsid w:val="0053573D"/>
    <w:rsid w:val="005379A5"/>
    <w:rsid w:val="005730FF"/>
    <w:rsid w:val="00581C8F"/>
    <w:rsid w:val="0058311E"/>
    <w:rsid w:val="005A3FCA"/>
    <w:rsid w:val="005A7FD6"/>
    <w:rsid w:val="005B2C9A"/>
    <w:rsid w:val="005B35C9"/>
    <w:rsid w:val="005B574E"/>
    <w:rsid w:val="005B73A5"/>
    <w:rsid w:val="005C0C63"/>
    <w:rsid w:val="005D2634"/>
    <w:rsid w:val="005D5C7B"/>
    <w:rsid w:val="005F43BB"/>
    <w:rsid w:val="00601FFC"/>
    <w:rsid w:val="0061128E"/>
    <w:rsid w:val="006307A1"/>
    <w:rsid w:val="006308A3"/>
    <w:rsid w:val="006349CA"/>
    <w:rsid w:val="006375C0"/>
    <w:rsid w:val="0064067F"/>
    <w:rsid w:val="006500EE"/>
    <w:rsid w:val="00650AC0"/>
    <w:rsid w:val="00650EC5"/>
    <w:rsid w:val="00654896"/>
    <w:rsid w:val="00673F72"/>
    <w:rsid w:val="006764CF"/>
    <w:rsid w:val="00687F01"/>
    <w:rsid w:val="006941AD"/>
    <w:rsid w:val="006C1335"/>
    <w:rsid w:val="006C40A5"/>
    <w:rsid w:val="006C4A89"/>
    <w:rsid w:val="006C778C"/>
    <w:rsid w:val="006D10A3"/>
    <w:rsid w:val="006F511B"/>
    <w:rsid w:val="00700845"/>
    <w:rsid w:val="007255A4"/>
    <w:rsid w:val="00744813"/>
    <w:rsid w:val="0074602D"/>
    <w:rsid w:val="00752BDB"/>
    <w:rsid w:val="00757816"/>
    <w:rsid w:val="00775C68"/>
    <w:rsid w:val="007773F2"/>
    <w:rsid w:val="007A2C61"/>
    <w:rsid w:val="007A2DFD"/>
    <w:rsid w:val="007B1317"/>
    <w:rsid w:val="007B1CE8"/>
    <w:rsid w:val="007C3290"/>
    <w:rsid w:val="007E7D07"/>
    <w:rsid w:val="00806322"/>
    <w:rsid w:val="008102B4"/>
    <w:rsid w:val="00811D21"/>
    <w:rsid w:val="008211C4"/>
    <w:rsid w:val="00823792"/>
    <w:rsid w:val="00842DD9"/>
    <w:rsid w:val="008545F8"/>
    <w:rsid w:val="0086266A"/>
    <w:rsid w:val="0088617D"/>
    <w:rsid w:val="008A4D17"/>
    <w:rsid w:val="008B79F6"/>
    <w:rsid w:val="008D030E"/>
    <w:rsid w:val="008E27F7"/>
    <w:rsid w:val="00903146"/>
    <w:rsid w:val="00914C0E"/>
    <w:rsid w:val="00924ECA"/>
    <w:rsid w:val="00945F89"/>
    <w:rsid w:val="009516D0"/>
    <w:rsid w:val="0095245D"/>
    <w:rsid w:val="00961469"/>
    <w:rsid w:val="0097527D"/>
    <w:rsid w:val="009756BF"/>
    <w:rsid w:val="00981CB6"/>
    <w:rsid w:val="00986D4E"/>
    <w:rsid w:val="00987947"/>
    <w:rsid w:val="009A6E24"/>
    <w:rsid w:val="009E2391"/>
    <w:rsid w:val="00A07D76"/>
    <w:rsid w:val="00A35112"/>
    <w:rsid w:val="00A74C04"/>
    <w:rsid w:val="00A823B2"/>
    <w:rsid w:val="00A92FCA"/>
    <w:rsid w:val="00AA4546"/>
    <w:rsid w:val="00AB6713"/>
    <w:rsid w:val="00AD131A"/>
    <w:rsid w:val="00AD4E3B"/>
    <w:rsid w:val="00AD5B60"/>
    <w:rsid w:val="00AE56E2"/>
    <w:rsid w:val="00B0364E"/>
    <w:rsid w:val="00B060D1"/>
    <w:rsid w:val="00B30BB2"/>
    <w:rsid w:val="00B33E4B"/>
    <w:rsid w:val="00B34419"/>
    <w:rsid w:val="00B40EAB"/>
    <w:rsid w:val="00B73820"/>
    <w:rsid w:val="00B73A42"/>
    <w:rsid w:val="00B74D25"/>
    <w:rsid w:val="00B8130E"/>
    <w:rsid w:val="00BA376A"/>
    <w:rsid w:val="00BA54AE"/>
    <w:rsid w:val="00BB0FD7"/>
    <w:rsid w:val="00BB3528"/>
    <w:rsid w:val="00BB3789"/>
    <w:rsid w:val="00BC5BF1"/>
    <w:rsid w:val="00BD0314"/>
    <w:rsid w:val="00BE287C"/>
    <w:rsid w:val="00BE770B"/>
    <w:rsid w:val="00BF3FDC"/>
    <w:rsid w:val="00C25721"/>
    <w:rsid w:val="00C26184"/>
    <w:rsid w:val="00C3432D"/>
    <w:rsid w:val="00C66ABA"/>
    <w:rsid w:val="00C755C4"/>
    <w:rsid w:val="00C85295"/>
    <w:rsid w:val="00CA2B12"/>
    <w:rsid w:val="00CD564F"/>
    <w:rsid w:val="00CF5A07"/>
    <w:rsid w:val="00CF7A9A"/>
    <w:rsid w:val="00D0170D"/>
    <w:rsid w:val="00D06A19"/>
    <w:rsid w:val="00D13075"/>
    <w:rsid w:val="00D23693"/>
    <w:rsid w:val="00D27E12"/>
    <w:rsid w:val="00D52D29"/>
    <w:rsid w:val="00D52EFD"/>
    <w:rsid w:val="00D8175B"/>
    <w:rsid w:val="00D94717"/>
    <w:rsid w:val="00DB18AD"/>
    <w:rsid w:val="00DB5433"/>
    <w:rsid w:val="00DC058D"/>
    <w:rsid w:val="00DC2845"/>
    <w:rsid w:val="00DE1747"/>
    <w:rsid w:val="00DE4759"/>
    <w:rsid w:val="00E11703"/>
    <w:rsid w:val="00E150D8"/>
    <w:rsid w:val="00E43086"/>
    <w:rsid w:val="00E452D8"/>
    <w:rsid w:val="00E4729B"/>
    <w:rsid w:val="00E52FDA"/>
    <w:rsid w:val="00E67E7D"/>
    <w:rsid w:val="00E7615E"/>
    <w:rsid w:val="00E9247F"/>
    <w:rsid w:val="00EA07D4"/>
    <w:rsid w:val="00EA4AD1"/>
    <w:rsid w:val="00EF356D"/>
    <w:rsid w:val="00EF6E71"/>
    <w:rsid w:val="00F00D53"/>
    <w:rsid w:val="00F309C7"/>
    <w:rsid w:val="00F33031"/>
    <w:rsid w:val="00F40374"/>
    <w:rsid w:val="00F50047"/>
    <w:rsid w:val="00F51561"/>
    <w:rsid w:val="00F8634F"/>
    <w:rsid w:val="00F97BF8"/>
    <w:rsid w:val="00FA1C79"/>
    <w:rsid w:val="00FD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ED94"/>
  <w15:chartTrackingRefBased/>
  <w15:docId w15:val="{7C5AD222-B98B-4487-AAC6-2BC293E1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32B"/>
    <w:rPr>
      <w:rFonts w:ascii="Arial" w:hAnsi="Arial"/>
      <w:sz w:val="22"/>
    </w:rPr>
  </w:style>
  <w:style w:type="paragraph" w:styleId="Heading1">
    <w:name w:val="heading 1"/>
    <w:next w:val="Normal"/>
    <w:qFormat/>
    <w:rsid w:val="00842DD9"/>
    <w:pPr>
      <w:spacing w:after="240"/>
      <w:jc w:val="center"/>
      <w:outlineLvl w:val="0"/>
    </w:pPr>
    <w:rPr>
      <w:rFonts w:ascii="Arial" w:hAnsi="Arial" w:cs="Arial"/>
      <w:b/>
      <w:color w:val="000000"/>
      <w:sz w:val="24"/>
      <w:szCs w:val="24"/>
    </w:rPr>
  </w:style>
  <w:style w:type="paragraph" w:styleId="Heading2">
    <w:name w:val="heading 2"/>
    <w:next w:val="Normal"/>
    <w:qFormat/>
    <w:rsid w:val="005B35C9"/>
    <w:pPr>
      <w:pBdr>
        <w:top w:val="single" w:sz="24" w:space="6" w:color="BFBFBF" w:themeColor="background1" w:themeShade="BF"/>
      </w:pBdr>
      <w:spacing w:after="80"/>
      <w:outlineLvl w:val="1"/>
    </w:pPr>
    <w:rPr>
      <w:rFonts w:ascii="Arial" w:hAnsi="Arial" w:cs="Arial"/>
      <w:b/>
      <w:color w:val="000000"/>
      <w:sz w:val="28"/>
      <w:szCs w:val="24"/>
    </w:rPr>
  </w:style>
  <w:style w:type="paragraph" w:styleId="Heading3">
    <w:name w:val="heading 3"/>
    <w:basedOn w:val="H3"/>
    <w:next w:val="Normal"/>
    <w:link w:val="Heading3Char"/>
    <w:qFormat/>
    <w:rsid w:val="00924ECA"/>
    <w:pPr>
      <w:tabs>
        <w:tab w:val="clear" w:pos="720"/>
      </w:tabs>
      <w:ind w:left="450" w:hanging="45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B060D1"/>
    <w:pPr>
      <w:keepNext/>
      <w:spacing w:before="100" w:after="100"/>
      <w:outlineLvl w:val="1"/>
    </w:pPr>
    <w:rPr>
      <w:rFonts w:ascii="Times New Roman" w:hAnsi="Times New Roman"/>
      <w:b/>
      <w:snapToGrid w:val="0"/>
      <w:kern w:val="36"/>
      <w:sz w:val="48"/>
    </w:rPr>
  </w:style>
  <w:style w:type="paragraph" w:customStyle="1" w:styleId="H2">
    <w:name w:val="H2"/>
    <w:basedOn w:val="Normal"/>
    <w:next w:val="Normal"/>
    <w:rsid w:val="00B060D1"/>
    <w:pPr>
      <w:keepNext/>
      <w:spacing w:before="100" w:after="100"/>
      <w:outlineLvl w:val="2"/>
    </w:pPr>
    <w:rPr>
      <w:rFonts w:ascii="Times New Roman" w:hAnsi="Times New Roman"/>
      <w:b/>
      <w:snapToGrid w:val="0"/>
      <w:sz w:val="36"/>
    </w:rPr>
  </w:style>
  <w:style w:type="paragraph" w:customStyle="1" w:styleId="Header3">
    <w:name w:val="Header 3"/>
    <w:next w:val="Normal"/>
    <w:rsid w:val="00EF356D"/>
    <w:pPr>
      <w:spacing w:after="80"/>
    </w:pPr>
    <w:rPr>
      <w:rFonts w:ascii="Arial" w:hAnsi="Arial" w:cs="Arial"/>
      <w:b/>
      <w:sz w:val="22"/>
      <w:szCs w:val="24"/>
    </w:rPr>
  </w:style>
  <w:style w:type="paragraph" w:styleId="PlainText">
    <w:name w:val="Plain Text"/>
    <w:basedOn w:val="Normal"/>
    <w:rsid w:val="00B060D1"/>
    <w:rPr>
      <w:rFonts w:ascii="Courier New" w:hAnsi="Courier New"/>
      <w:sz w:val="20"/>
    </w:rPr>
  </w:style>
  <w:style w:type="paragraph" w:styleId="Header">
    <w:name w:val="header"/>
    <w:basedOn w:val="Normal"/>
    <w:link w:val="HeaderChar"/>
    <w:uiPriority w:val="99"/>
    <w:rsid w:val="00B060D1"/>
    <w:pPr>
      <w:tabs>
        <w:tab w:val="center" w:pos="4320"/>
        <w:tab w:val="right" w:pos="8640"/>
      </w:tabs>
    </w:pPr>
  </w:style>
  <w:style w:type="paragraph" w:styleId="Footer">
    <w:name w:val="footer"/>
    <w:basedOn w:val="Normal"/>
    <w:rsid w:val="00B060D1"/>
    <w:pPr>
      <w:tabs>
        <w:tab w:val="center" w:pos="4320"/>
        <w:tab w:val="right" w:pos="8640"/>
      </w:tabs>
    </w:pPr>
  </w:style>
  <w:style w:type="paragraph" w:styleId="BodyText">
    <w:name w:val="Body Text"/>
    <w:basedOn w:val="Normal"/>
    <w:rsid w:val="00B060D1"/>
    <w:pPr>
      <w:ind w:right="90"/>
    </w:pPr>
  </w:style>
  <w:style w:type="paragraph" w:styleId="BodyText2">
    <w:name w:val="Body Text 2"/>
    <w:basedOn w:val="Normal"/>
    <w:rsid w:val="00B060D1"/>
    <w:pPr>
      <w:tabs>
        <w:tab w:val="left" w:pos="450"/>
      </w:tabs>
      <w:ind w:right="90"/>
      <w:jc w:val="both"/>
    </w:pPr>
    <w:rPr>
      <w:rFonts w:ascii="Times New Roman" w:hAnsi="Times New Roman"/>
      <w:sz w:val="24"/>
    </w:rPr>
  </w:style>
  <w:style w:type="paragraph" w:customStyle="1" w:styleId="SectionHeading">
    <w:name w:val="Section Heading"/>
    <w:next w:val="Normal"/>
    <w:link w:val="SectionHeadingChar"/>
    <w:rsid w:val="00B060D1"/>
    <w:pPr>
      <w:spacing w:line="360" w:lineRule="exact"/>
    </w:pPr>
    <w:rPr>
      <w:rFonts w:ascii="Arial" w:hAnsi="Arial"/>
      <w:b/>
      <w:sz w:val="24"/>
    </w:rPr>
  </w:style>
  <w:style w:type="paragraph" w:customStyle="1" w:styleId="ParagraphText">
    <w:name w:val="Paragraph Text"/>
    <w:rsid w:val="00B060D1"/>
    <w:pPr>
      <w:spacing w:line="280" w:lineRule="exact"/>
    </w:pPr>
    <w:rPr>
      <w:color w:val="000000"/>
      <w:sz w:val="24"/>
    </w:rPr>
  </w:style>
  <w:style w:type="paragraph" w:customStyle="1" w:styleId="RowLabels">
    <w:name w:val="Row Labels"/>
    <w:rsid w:val="00B060D1"/>
    <w:pPr>
      <w:spacing w:line="240" w:lineRule="exact"/>
      <w:jc w:val="right"/>
    </w:pPr>
    <w:rPr>
      <w:rFonts w:ascii="Arial" w:hAnsi="Arial"/>
      <w:b/>
    </w:rPr>
  </w:style>
  <w:style w:type="paragraph" w:customStyle="1" w:styleId="OfficeName">
    <w:name w:val="Office Name"/>
    <w:basedOn w:val="SectionHeading"/>
    <w:rsid w:val="00B060D1"/>
    <w:rPr>
      <w:caps/>
      <w:color w:val="000000"/>
      <w:spacing w:val="20"/>
      <w:sz w:val="18"/>
    </w:rPr>
  </w:style>
  <w:style w:type="paragraph" w:customStyle="1" w:styleId="DocumentType">
    <w:name w:val="Document Type"/>
    <w:basedOn w:val="ParagraphText"/>
    <w:rsid w:val="00B060D1"/>
    <w:rPr>
      <w:rFonts w:ascii="Arial" w:hAnsi="Arial"/>
      <w:b/>
      <w:sz w:val="28"/>
    </w:rPr>
  </w:style>
  <w:style w:type="paragraph" w:customStyle="1" w:styleId="ColumnHeadings">
    <w:name w:val="Column Headings"/>
    <w:basedOn w:val="Normal"/>
    <w:rsid w:val="00B060D1"/>
    <w:pPr>
      <w:jc w:val="center"/>
    </w:pPr>
    <w:rPr>
      <w:b/>
      <w:sz w:val="18"/>
    </w:rPr>
  </w:style>
  <w:style w:type="paragraph" w:customStyle="1" w:styleId="9ptText">
    <w:name w:val="9pt Text"/>
    <w:basedOn w:val="ParagraphText"/>
    <w:rsid w:val="00B060D1"/>
    <w:pPr>
      <w:spacing w:line="220" w:lineRule="exact"/>
    </w:pPr>
    <w:rPr>
      <w:sz w:val="18"/>
    </w:rPr>
  </w:style>
  <w:style w:type="character" w:styleId="PageNumber">
    <w:name w:val="page number"/>
    <w:basedOn w:val="DefaultParagraphFont"/>
    <w:rsid w:val="00B060D1"/>
  </w:style>
  <w:style w:type="paragraph" w:styleId="DocumentMap">
    <w:name w:val="Document Map"/>
    <w:basedOn w:val="Normal"/>
    <w:semiHidden/>
    <w:rsid w:val="00B060D1"/>
    <w:pPr>
      <w:shd w:val="clear" w:color="auto" w:fill="000080"/>
    </w:pPr>
    <w:rPr>
      <w:rFonts w:ascii="Tahoma" w:hAnsi="Tahoma"/>
    </w:rPr>
  </w:style>
  <w:style w:type="paragraph" w:styleId="BalloonText">
    <w:name w:val="Balloon Text"/>
    <w:basedOn w:val="Normal"/>
    <w:link w:val="BalloonTextChar"/>
    <w:rsid w:val="005A7FD6"/>
    <w:rPr>
      <w:rFonts w:ascii="Tahoma" w:hAnsi="Tahoma" w:cs="Tahoma"/>
      <w:sz w:val="16"/>
      <w:szCs w:val="16"/>
    </w:rPr>
  </w:style>
  <w:style w:type="character" w:customStyle="1" w:styleId="BalloonTextChar">
    <w:name w:val="Balloon Text Char"/>
    <w:link w:val="BalloonText"/>
    <w:rsid w:val="005A7FD6"/>
    <w:rPr>
      <w:rFonts w:ascii="Tahoma" w:hAnsi="Tahoma" w:cs="Tahoma"/>
      <w:sz w:val="16"/>
      <w:szCs w:val="16"/>
    </w:rPr>
  </w:style>
  <w:style w:type="character" w:styleId="Hyperlink">
    <w:name w:val="Hyperlink"/>
    <w:uiPriority w:val="99"/>
    <w:unhideWhenUsed/>
    <w:rsid w:val="00F40374"/>
    <w:rPr>
      <w:color w:val="0000FF"/>
      <w:u w:val="single"/>
    </w:rPr>
  </w:style>
  <w:style w:type="paragraph" w:customStyle="1" w:styleId="TableHeading">
    <w:name w:val="Table Heading"/>
    <w:link w:val="TableHeadingChar"/>
    <w:qFormat/>
    <w:rsid w:val="00842DD9"/>
    <w:pPr>
      <w:framePr w:hSpace="180" w:wrap="around" w:vAnchor="text" w:hAnchor="margin" w:y="24"/>
      <w:spacing w:before="120"/>
    </w:pPr>
    <w:rPr>
      <w:rFonts w:ascii="Proxima Nova Rg" w:eastAsia="Calibri" w:hAnsi="Proxima Nova Rg" w:cs="Arial"/>
      <w:b/>
      <w:caps/>
      <w:noProof/>
      <w:color w:val="646569"/>
      <w:szCs w:val="22"/>
    </w:rPr>
  </w:style>
  <w:style w:type="character" w:customStyle="1" w:styleId="TableHeadingChar">
    <w:name w:val="Table Heading Char"/>
    <w:basedOn w:val="DefaultParagraphFont"/>
    <w:link w:val="TableHeading"/>
    <w:rsid w:val="00842DD9"/>
    <w:rPr>
      <w:rFonts w:ascii="Proxima Nova Rg" w:eastAsia="Calibri" w:hAnsi="Proxima Nova Rg" w:cs="Arial"/>
      <w:b/>
      <w:caps/>
      <w:noProof/>
      <w:color w:val="646569"/>
      <w:szCs w:val="22"/>
    </w:rPr>
  </w:style>
  <w:style w:type="character" w:customStyle="1" w:styleId="Heading3Char">
    <w:name w:val="Heading 3 Char"/>
    <w:basedOn w:val="DefaultParagraphFont"/>
    <w:link w:val="Heading3"/>
    <w:rsid w:val="00924ECA"/>
    <w:rPr>
      <w:rFonts w:ascii="Arial" w:hAnsi="Arial" w:cs="Arial"/>
      <w:b/>
      <w:sz w:val="22"/>
      <w:szCs w:val="24"/>
    </w:rPr>
  </w:style>
  <w:style w:type="paragraph" w:customStyle="1" w:styleId="ParagraphCopy">
    <w:name w:val="Paragraph Copy"/>
    <w:basedOn w:val="BodyText"/>
    <w:link w:val="ParagraphCopyChar"/>
    <w:qFormat/>
    <w:rsid w:val="009E2391"/>
    <w:pPr>
      <w:pBdr>
        <w:between w:val="single" w:sz="12" w:space="4" w:color="BFBFBF" w:themeColor="background1" w:themeShade="BF"/>
      </w:pBdr>
      <w:tabs>
        <w:tab w:val="left" w:pos="3240"/>
      </w:tabs>
      <w:ind w:left="3150" w:hanging="3150"/>
    </w:pPr>
    <w:rPr>
      <w:szCs w:val="22"/>
    </w:rPr>
  </w:style>
  <w:style w:type="paragraph" w:customStyle="1" w:styleId="H3">
    <w:name w:val="H3"/>
    <w:basedOn w:val="SectionHeading"/>
    <w:link w:val="H3Char"/>
    <w:rsid w:val="008211C4"/>
    <w:pPr>
      <w:numPr>
        <w:numId w:val="13"/>
      </w:numPr>
      <w:spacing w:line="240" w:lineRule="auto"/>
      <w:outlineLvl w:val="2"/>
    </w:pPr>
    <w:rPr>
      <w:rFonts w:cs="Arial"/>
      <w:sz w:val="22"/>
      <w:szCs w:val="24"/>
    </w:rPr>
  </w:style>
  <w:style w:type="character" w:customStyle="1" w:styleId="ParagraphCopyChar">
    <w:name w:val="Paragraph Copy Char"/>
    <w:basedOn w:val="Heading3Char"/>
    <w:link w:val="ParagraphCopy"/>
    <w:rsid w:val="009E2391"/>
    <w:rPr>
      <w:rFonts w:ascii="Arial" w:hAnsi="Arial" w:cs="Arial"/>
      <w:b w:val="0"/>
      <w:sz w:val="22"/>
      <w:szCs w:val="22"/>
    </w:rPr>
  </w:style>
  <w:style w:type="character" w:customStyle="1" w:styleId="SectionHeadingChar">
    <w:name w:val="Section Heading Char"/>
    <w:basedOn w:val="DefaultParagraphFont"/>
    <w:link w:val="SectionHeading"/>
    <w:rsid w:val="008211C4"/>
    <w:rPr>
      <w:rFonts w:ascii="Arial" w:hAnsi="Arial"/>
      <w:b/>
      <w:sz w:val="24"/>
    </w:rPr>
  </w:style>
  <w:style w:type="character" w:customStyle="1" w:styleId="H3Char">
    <w:name w:val="H3 Char"/>
    <w:basedOn w:val="SectionHeadingChar"/>
    <w:link w:val="H3"/>
    <w:rsid w:val="008211C4"/>
    <w:rPr>
      <w:rFonts w:ascii="Arial" w:hAnsi="Arial" w:cs="Arial"/>
      <w:b/>
      <w:sz w:val="22"/>
      <w:szCs w:val="24"/>
    </w:rPr>
  </w:style>
  <w:style w:type="character" w:customStyle="1" w:styleId="HeaderChar">
    <w:name w:val="Header Char"/>
    <w:basedOn w:val="DefaultParagraphFont"/>
    <w:link w:val="Header"/>
    <w:uiPriority w:val="99"/>
    <w:rsid w:val="00581C8F"/>
    <w:rPr>
      <w:rFonts w:ascii="Arial" w:hAnsi="Arial"/>
      <w:sz w:val="22"/>
    </w:rPr>
  </w:style>
  <w:style w:type="paragraph" w:customStyle="1" w:styleId="Normal-Space">
    <w:name w:val="Normal-Space"/>
    <w:basedOn w:val="Normal"/>
    <w:qFormat/>
    <w:rsid w:val="00B40EAB"/>
    <w:pPr>
      <w:spacing w:after="200" w:line="276" w:lineRule="auto"/>
    </w:pPr>
    <w:rPr>
      <w:sz w:val="24"/>
    </w:rPr>
  </w:style>
  <w:style w:type="table" w:styleId="TableGrid">
    <w:name w:val="Table Grid"/>
    <w:basedOn w:val="TableNormal"/>
    <w:uiPriority w:val="59"/>
    <w:rsid w:val="00011B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basedOn w:val="DefaultParagraphFont"/>
    <w:rsid w:val="00BB0FD7"/>
    <w:rPr>
      <w:rFonts w:ascii="Arial" w:hAnsi="Arial"/>
      <w:b/>
      <w:bCs/>
      <w:sz w:val="24"/>
    </w:rPr>
  </w:style>
  <w:style w:type="paragraph" w:customStyle="1" w:styleId="StyleLeft0Hanging22TopSinglesolidlineBackgroun">
    <w:name w:val="Style Left:  0&quot; Hanging:  2.2&quot; Top: (Single solid line Backgroun..."/>
    <w:basedOn w:val="Normal"/>
    <w:rsid w:val="00BB0FD7"/>
    <w:pPr>
      <w:pBdr>
        <w:top w:val="single" w:sz="8" w:space="3" w:color="A6A6A6" w:themeColor="background1" w:themeShade="A6"/>
        <w:between w:val="single" w:sz="8" w:space="3" w:color="A6A6A6" w:themeColor="background1" w:themeShade="A6"/>
      </w:pBdr>
      <w:ind w:left="3168" w:hanging="3168"/>
    </w:pPr>
    <w:rPr>
      <w:sz w:val="24"/>
    </w:rPr>
  </w:style>
  <w:style w:type="character" w:styleId="UnresolvedMention">
    <w:name w:val="Unresolved Mention"/>
    <w:basedOn w:val="DefaultParagraphFont"/>
    <w:uiPriority w:val="99"/>
    <w:semiHidden/>
    <w:unhideWhenUsed/>
    <w:rsid w:val="00224BF3"/>
    <w:rPr>
      <w:color w:val="605E5C"/>
      <w:shd w:val="clear" w:color="auto" w:fill="E1DFDD"/>
    </w:rPr>
  </w:style>
  <w:style w:type="character" w:customStyle="1" w:styleId="normaltextrun">
    <w:name w:val="normaltextrun"/>
    <w:basedOn w:val="DefaultParagraphFont"/>
    <w:rsid w:val="00224BF3"/>
  </w:style>
  <w:style w:type="paragraph" w:styleId="Revision">
    <w:name w:val="Revision"/>
    <w:hidden/>
    <w:uiPriority w:val="99"/>
    <w:semiHidden/>
    <w:rsid w:val="007255A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4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tda.sm.eisp_upstatesystems@otda.ny.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4150\My%20Documents\AD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C4B83FEE1CA4488FEE8BC860F5F64" ma:contentTypeVersion="0" ma:contentTypeDescription="Create a new document." ma:contentTypeScope="" ma:versionID="5fcd50e94531f22667924288030e0997">
  <xsd:schema xmlns:xsd="http://www.w3.org/2001/XMLSchema" xmlns:xs="http://www.w3.org/2001/XMLSchema" xmlns:p="http://schemas.microsoft.com/office/2006/metadata/properties" xmlns:ns2="4223a454-4299-49f8-84e7-420f88e30ab8" targetNamespace="http://schemas.microsoft.com/office/2006/metadata/properties" ma:root="true" ma:fieldsID="6e42369752f22b82c2faeb5c74c87974" ns2:_="">
    <xsd:import namespace="4223a454-4299-49f8-84e7-420f88e30ab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3a454-4299-49f8-84e7-420f88e30a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223a454-4299-49f8-84e7-420f88e30ab8">C4NHS5Z2V4WP-205618948-64</_dlc_DocId>
    <_dlc_DocIdUrl xmlns="4223a454-4299-49f8-84e7-420f88e30ab8">
      <Url>https://sharepoint.otda.ny.gov/sites/eisp/USB/_layouts/15/DocIdRedir.aspx?ID=C4NHS5Z2V4WP-205618948-64</Url>
      <Description>C4NHS5Z2V4WP-205618948-64</Description>
    </_dlc_DocIdUrl>
  </documentManagement>
</p:properties>
</file>

<file path=customXml/itemProps1.xml><?xml version="1.0" encoding="utf-8"?>
<ds:datastoreItem xmlns:ds="http://schemas.openxmlformats.org/officeDocument/2006/customXml" ds:itemID="{39859D1A-951B-4D0B-A6ED-CC3A9D6B827D}">
  <ds:schemaRefs>
    <ds:schemaRef ds:uri="http://schemas.microsoft.com/sharepoint/events"/>
  </ds:schemaRefs>
</ds:datastoreItem>
</file>

<file path=customXml/itemProps2.xml><?xml version="1.0" encoding="utf-8"?>
<ds:datastoreItem xmlns:ds="http://schemas.openxmlformats.org/officeDocument/2006/customXml" ds:itemID="{180D5BA1-0008-4480-9D08-0C3012ECF18B}">
  <ds:schemaRefs>
    <ds:schemaRef ds:uri="http://schemas.microsoft.com/sharepoint/v3/contenttype/forms"/>
  </ds:schemaRefs>
</ds:datastoreItem>
</file>

<file path=customXml/itemProps3.xml><?xml version="1.0" encoding="utf-8"?>
<ds:datastoreItem xmlns:ds="http://schemas.openxmlformats.org/officeDocument/2006/customXml" ds:itemID="{97F3B96A-F0B9-4DC4-BDDB-87293DD57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3a454-4299-49f8-84e7-420f88e30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6748EE-F1D0-4225-A6A9-61FA599FD7A2}">
  <ds:schemaRefs>
    <ds:schemaRef ds:uri="http://purl.org/dc/terms/"/>
    <ds:schemaRef ds:uri="http://schemas.openxmlformats.org/package/2006/metadata/core-properties"/>
    <ds:schemaRef ds:uri="4223a454-4299-49f8-84e7-420f88e30ab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ADM</Template>
  <TotalTime>6</TotalTime>
  <Pages>2</Pages>
  <Words>442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WCL092624 - WMS-CNS Coordinator Guidance - Release 24.3 – Explanation of WMS/CNS Enhancements Effective October 20, 2024</vt:lpstr>
    </vt:vector>
  </TitlesOfParts>
  <Company/>
  <LinksUpToDate>false</LinksUpToDate>
  <CharactersWithSpaces>3013</CharactersWithSpaces>
  <SharedDoc>false</SharedDoc>
  <HLinks>
    <vt:vector size="12" baseType="variant">
      <vt:variant>
        <vt:i4>6684778</vt:i4>
      </vt:variant>
      <vt:variant>
        <vt:i4>6</vt:i4>
      </vt:variant>
      <vt:variant>
        <vt:i4>0</vt:i4>
      </vt:variant>
      <vt:variant>
        <vt:i4>5</vt:i4>
      </vt:variant>
      <vt:variant>
        <vt:lpwstr>http://www.otda.ny.gov/</vt:lpwstr>
      </vt:variant>
      <vt:variant>
        <vt:lpwstr/>
      </vt:variant>
      <vt:variant>
        <vt:i4>6684778</vt:i4>
      </vt:variant>
      <vt:variant>
        <vt:i4>0</vt:i4>
      </vt:variant>
      <vt:variant>
        <vt:i4>0</vt:i4>
      </vt:variant>
      <vt:variant>
        <vt:i4>5</vt:i4>
      </vt:variant>
      <vt:variant>
        <vt:lpwstr>http://www.otda.ny.gov/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WCL092624 - WMS-CNS Coordinator Guidance - Release 24.3 – Explanation of WMS/CNS Enhancements Effective October 20, 2024</dc:title>
  <dc:subject>Release 24.3 – Explanation of WMS/CNS Enhancements Effective October 20, 2024</dc:subject>
  <dc:creator>New York State Office of Temporary and Disability Assistance</dc:creator>
  <cp:keywords>GIS;WMS;CNS;Coordinator;Guidance;Release;24.3;Explanation;Enhancements;October;2024</cp:keywords>
  <cp:lastModifiedBy>Shanahan, Kristin M (OTDA)</cp:lastModifiedBy>
  <cp:revision>5</cp:revision>
  <cp:lastPrinted>2020-02-07T18:46:00Z</cp:lastPrinted>
  <dcterms:created xsi:type="dcterms:W3CDTF">2024-09-26T17:03:00Z</dcterms:created>
  <dcterms:modified xsi:type="dcterms:W3CDTF">2024-09-26T17:11:00Z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0x0101001EAC4B83FEE1CA4488FEE8BC860F5F64</vt:lpwstr>
  </property>
  <property fmtid="{D5CDD505-2E9C-101B-9397-08002B2CF9AE}" pid="3" name="_dlc_DocIdItemGuid">
    <vt:lpwstr>eef20103-9113-408d-afb4-4ce32f15a4f5</vt:lpwstr>
  </property>
</Properties>
</file>